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A553D" w:rsidRPr="00450463" w:rsidRDefault="00BA553D" w:rsidP="00BA553D">
      <w:pPr>
        <w:ind w:right="-2"/>
        <w:jc w:val="center"/>
        <w:rPr>
          <w:b/>
          <w:sz w:val="26"/>
          <w:szCs w:val="26"/>
          <w:lang w:eastAsia="hi-IN"/>
        </w:rPr>
      </w:pPr>
      <w:r w:rsidRPr="00450463">
        <w:rPr>
          <w:b/>
          <w:sz w:val="26"/>
          <w:szCs w:val="26"/>
        </w:rPr>
        <w:t>РОССИЙСКАЯ ФЕДЕРАЦИЯ</w:t>
      </w:r>
    </w:p>
    <w:p w:rsidR="00BA553D" w:rsidRPr="00450463" w:rsidRDefault="00BA553D" w:rsidP="00BA553D">
      <w:pPr>
        <w:jc w:val="center"/>
        <w:rPr>
          <w:b/>
          <w:sz w:val="26"/>
          <w:szCs w:val="26"/>
        </w:rPr>
      </w:pPr>
      <w:r w:rsidRPr="00450463">
        <w:rPr>
          <w:b/>
          <w:sz w:val="26"/>
          <w:szCs w:val="26"/>
        </w:rPr>
        <w:t>БЕЛГОРОДСКАЯ ОБЛАСТЬ</w:t>
      </w:r>
    </w:p>
    <w:p w:rsidR="00BA553D" w:rsidRPr="00450463" w:rsidRDefault="00BA553D" w:rsidP="00BA553D">
      <w:pPr>
        <w:ind w:right="-2"/>
        <w:jc w:val="center"/>
        <w:rPr>
          <w:b/>
          <w:sz w:val="26"/>
          <w:szCs w:val="26"/>
        </w:rPr>
      </w:pPr>
      <w:r w:rsidRPr="00450463">
        <w:rPr>
          <w:b/>
          <w:sz w:val="26"/>
          <w:szCs w:val="26"/>
        </w:rPr>
        <w:t>СТАРООСКОЛЬСКИЙ ГОРОДСКОЙ ОКРУГ</w:t>
      </w:r>
    </w:p>
    <w:p w:rsidR="00BA553D" w:rsidRPr="00450463" w:rsidRDefault="00BA553D" w:rsidP="00BA553D">
      <w:pPr>
        <w:jc w:val="center"/>
      </w:pPr>
    </w:p>
    <w:p w:rsidR="00BA553D" w:rsidRPr="00450463" w:rsidRDefault="00BA553D" w:rsidP="00BA553D">
      <w:pPr>
        <w:jc w:val="center"/>
      </w:pPr>
      <w:r w:rsidRPr="00450463">
        <w:rPr>
          <w:noProof/>
        </w:rPr>
        <w:drawing>
          <wp:anchor distT="0" distB="0" distL="0" distR="0" simplePos="0" relativeHeight="251659264" behindDoc="0" locked="0" layoutInCell="1" allowOverlap="1" wp14:anchorId="410297B7" wp14:editId="1B83285E">
            <wp:simplePos x="0" y="0"/>
            <wp:positionH relativeFrom="column">
              <wp:posOffset>2710815</wp:posOffset>
            </wp:positionH>
            <wp:positionV relativeFrom="paragraph">
              <wp:posOffset>24130</wp:posOffset>
            </wp:positionV>
            <wp:extent cx="504825" cy="605790"/>
            <wp:effectExtent l="0" t="0" r="9525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553D" w:rsidRPr="00450463" w:rsidRDefault="00BA553D" w:rsidP="00BA553D">
      <w:pPr>
        <w:jc w:val="center"/>
      </w:pPr>
    </w:p>
    <w:p w:rsidR="00BA553D" w:rsidRPr="00450463" w:rsidRDefault="00BA553D" w:rsidP="00BA553D">
      <w:pPr>
        <w:jc w:val="center"/>
        <w:rPr>
          <w:b/>
        </w:rPr>
      </w:pPr>
    </w:p>
    <w:p w:rsidR="00BA553D" w:rsidRPr="00450463" w:rsidRDefault="00BA553D" w:rsidP="00BA553D">
      <w:pPr>
        <w:jc w:val="center"/>
        <w:rPr>
          <w:b/>
        </w:rPr>
      </w:pPr>
    </w:p>
    <w:p w:rsidR="00BA553D" w:rsidRPr="00450463" w:rsidRDefault="00BA553D" w:rsidP="00BA553D">
      <w:pPr>
        <w:ind w:right="-2"/>
        <w:jc w:val="center"/>
        <w:rPr>
          <w:b/>
          <w:sz w:val="26"/>
          <w:szCs w:val="26"/>
        </w:rPr>
      </w:pPr>
      <w:r w:rsidRPr="00450463">
        <w:rPr>
          <w:b/>
          <w:sz w:val="26"/>
          <w:szCs w:val="26"/>
        </w:rPr>
        <w:t xml:space="preserve">АДМИНИСТРАЦИЯ СТАРООСКОЛЬСКОГО </w:t>
      </w:r>
    </w:p>
    <w:p w:rsidR="00BA553D" w:rsidRPr="00450463" w:rsidRDefault="00BA553D" w:rsidP="00BA553D">
      <w:pPr>
        <w:ind w:right="-2"/>
        <w:jc w:val="center"/>
        <w:rPr>
          <w:b/>
          <w:sz w:val="26"/>
          <w:szCs w:val="26"/>
        </w:rPr>
      </w:pPr>
      <w:r w:rsidRPr="00450463">
        <w:rPr>
          <w:b/>
          <w:sz w:val="26"/>
          <w:szCs w:val="26"/>
        </w:rPr>
        <w:t>ГОРОДСКОГО ОКРУГА БЕЛГОРОДСКОЙ ОБЛАСТИ</w:t>
      </w:r>
    </w:p>
    <w:p w:rsidR="00BA553D" w:rsidRPr="00450463" w:rsidRDefault="00BA553D" w:rsidP="00BA553D">
      <w:pPr>
        <w:jc w:val="center"/>
      </w:pPr>
    </w:p>
    <w:p w:rsidR="00BA553D" w:rsidRPr="00450463" w:rsidRDefault="00BA553D" w:rsidP="00BA553D">
      <w:pPr>
        <w:ind w:right="-2"/>
        <w:jc w:val="center"/>
        <w:rPr>
          <w:b/>
          <w:sz w:val="40"/>
          <w:szCs w:val="40"/>
        </w:rPr>
      </w:pPr>
      <w:r w:rsidRPr="00450463">
        <w:rPr>
          <w:b/>
          <w:sz w:val="40"/>
          <w:szCs w:val="40"/>
        </w:rPr>
        <w:t xml:space="preserve">П О С Т А Н О В Л Е Н И Е </w:t>
      </w:r>
    </w:p>
    <w:p w:rsidR="00BA553D" w:rsidRDefault="00BA553D" w:rsidP="00BA553D">
      <w:pPr>
        <w:pStyle w:val="ConsPlusTitlePage"/>
        <w:rPr>
          <w:rFonts w:ascii="Times New Roman" w:hAnsi="Times New Roman" w:cs="Times New Roman"/>
          <w:bCs/>
          <w:sz w:val="26"/>
          <w:szCs w:val="26"/>
        </w:rPr>
      </w:pPr>
    </w:p>
    <w:p w:rsidR="00BA553D" w:rsidRDefault="00BA553D" w:rsidP="00BA553D">
      <w:pPr>
        <w:pStyle w:val="ConsPlusTitlePage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263638">
        <w:rPr>
          <w:rFonts w:ascii="Times New Roman" w:hAnsi="Times New Roman" w:cs="Times New Roman"/>
          <w:bCs/>
          <w:sz w:val="26"/>
          <w:szCs w:val="26"/>
          <w:u w:val="single"/>
        </w:rPr>
        <w:t>1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bCs/>
          <w:sz w:val="26"/>
          <w:szCs w:val="26"/>
        </w:rPr>
        <w:t>»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 февраля </w:t>
      </w:r>
      <w:r>
        <w:rPr>
          <w:rFonts w:ascii="Times New Roman" w:hAnsi="Times New Roman" w:cs="Times New Roman"/>
          <w:bCs/>
          <w:sz w:val="26"/>
          <w:szCs w:val="26"/>
        </w:rPr>
        <w:t>20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22</w:t>
      </w:r>
      <w:r>
        <w:rPr>
          <w:rFonts w:ascii="Times New Roman" w:hAnsi="Times New Roman" w:cs="Times New Roman"/>
          <w:bCs/>
          <w:sz w:val="26"/>
          <w:szCs w:val="26"/>
        </w:rPr>
        <w:t xml:space="preserve"> г.                                                                                                 № </w:t>
      </w:r>
      <w:r w:rsidRPr="00BB0264">
        <w:rPr>
          <w:rFonts w:ascii="Times New Roman" w:hAnsi="Times New Roman" w:cs="Times New Roman"/>
          <w:bCs/>
          <w:sz w:val="26"/>
          <w:szCs w:val="26"/>
          <w:u w:val="single"/>
        </w:rPr>
        <w:t>5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78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</w:p>
    <w:p w:rsidR="00BA553D" w:rsidRPr="00263638" w:rsidRDefault="00BA553D" w:rsidP="00BA553D">
      <w:pPr>
        <w:pStyle w:val="ConsPlusTitlePage"/>
        <w:jc w:val="center"/>
        <w:rPr>
          <w:rFonts w:ascii="Times New Roman" w:hAnsi="Times New Roman" w:cs="Times New Roman"/>
          <w:b/>
          <w:bCs/>
          <w:color w:val="FFFFFF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Старый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Оскол</w:t>
      </w:r>
      <w:r w:rsidRPr="00263638">
        <w:rPr>
          <w:rFonts w:ascii="Times New Roman" w:hAnsi="Times New Roman" w:cs="Times New Roman"/>
          <w:b/>
          <w:bCs/>
          <w:color w:val="FFFFFF"/>
          <w:sz w:val="26"/>
          <w:szCs w:val="26"/>
        </w:rPr>
        <w:t>кт</w:t>
      </w:r>
      <w:proofErr w:type="spellEnd"/>
    </w:p>
    <w:p w:rsidR="00304856" w:rsidRDefault="00304856"/>
    <w:tbl>
      <w:tblPr>
        <w:tblW w:w="4928" w:type="dxa"/>
        <w:tblLook w:val="0000" w:firstRow="0" w:lastRow="0" w:firstColumn="0" w:lastColumn="0" w:noHBand="0" w:noVBand="0"/>
      </w:tblPr>
      <w:tblGrid>
        <w:gridCol w:w="4928"/>
      </w:tblGrid>
      <w:tr w:rsidR="00304856">
        <w:tc>
          <w:tcPr>
            <w:tcW w:w="4928" w:type="dxa"/>
            <w:shd w:val="clear" w:color="auto" w:fill="auto"/>
          </w:tcPr>
          <w:p w:rsidR="00304856" w:rsidRDefault="00D4419F">
            <w:pPr>
              <w:ind w:right="176"/>
              <w:jc w:val="both"/>
            </w:pPr>
            <w:r>
              <w:rPr>
                <w:sz w:val="26"/>
              </w:rPr>
              <w:t xml:space="preserve">О внесении изменений в муниципальную программу </w:t>
            </w:r>
            <w:r>
              <w:rPr>
                <w:sz w:val="26"/>
                <w:szCs w:val="26"/>
              </w:rPr>
              <w:t xml:space="preserve">«Развитие деятельности по государственной регистрации актов гражданского состояния в </w:t>
            </w:r>
            <w:proofErr w:type="spellStart"/>
            <w:r>
              <w:rPr>
                <w:sz w:val="26"/>
                <w:szCs w:val="26"/>
              </w:rPr>
              <w:t>Старооскольском</w:t>
            </w:r>
            <w:proofErr w:type="spellEnd"/>
            <w:r>
              <w:rPr>
                <w:sz w:val="26"/>
                <w:szCs w:val="26"/>
              </w:rPr>
              <w:t xml:space="preserve"> городском округе»</w:t>
            </w:r>
            <w:r>
              <w:rPr>
                <w:sz w:val="26"/>
              </w:rPr>
              <w:t xml:space="preserve">, утвержденную постановлением главы администрации </w:t>
            </w:r>
            <w:proofErr w:type="spellStart"/>
            <w:r>
              <w:rPr>
                <w:sz w:val="26"/>
              </w:rPr>
              <w:t>Старооскольского</w:t>
            </w:r>
            <w:proofErr w:type="spellEnd"/>
            <w:r>
              <w:rPr>
                <w:sz w:val="26"/>
              </w:rPr>
              <w:t xml:space="preserve"> городского округа от 30 октября 2014 года № 3679</w:t>
            </w:r>
          </w:p>
        </w:tc>
      </w:tr>
    </w:tbl>
    <w:p w:rsidR="00304856" w:rsidRDefault="00304856">
      <w:pPr>
        <w:pStyle w:val="ad"/>
        <w:rPr>
          <w:szCs w:val="26"/>
        </w:rPr>
      </w:pPr>
    </w:p>
    <w:p w:rsidR="00304856" w:rsidRDefault="00304856">
      <w:pPr>
        <w:pStyle w:val="ad"/>
        <w:rPr>
          <w:szCs w:val="26"/>
        </w:rPr>
      </w:pPr>
    </w:p>
    <w:p w:rsidR="00304856" w:rsidRDefault="00D4419F">
      <w:pPr>
        <w:pStyle w:val="ad"/>
      </w:pPr>
      <w:r>
        <w:rPr>
          <w:szCs w:val="26"/>
        </w:rPr>
        <w:t xml:space="preserve">Руководствуясь Бюджетным кодексом Российской Федерации, решениями Совета депутатов </w:t>
      </w:r>
      <w:proofErr w:type="spellStart"/>
      <w:r>
        <w:rPr>
          <w:szCs w:val="26"/>
        </w:rPr>
        <w:t>Старооскольского</w:t>
      </w:r>
      <w:proofErr w:type="spellEnd"/>
      <w:r>
        <w:rPr>
          <w:szCs w:val="26"/>
        </w:rPr>
        <w:t xml:space="preserve"> городского округа Белгородской области  от              27  мая  2011 года № 581 «Об утверждении Положения о бюджетном устройстве  и  бюджетном  процессе  в  </w:t>
      </w:r>
      <w:proofErr w:type="spellStart"/>
      <w:r>
        <w:rPr>
          <w:szCs w:val="26"/>
        </w:rPr>
        <w:t>Старооскольском</w:t>
      </w:r>
      <w:proofErr w:type="spellEnd"/>
      <w:r>
        <w:rPr>
          <w:szCs w:val="26"/>
        </w:rPr>
        <w:t xml:space="preserve">  городском  округе», от  22 декабря  2021 года № 578 «О внесении изменений в решение Совета депутатов </w:t>
      </w:r>
      <w:proofErr w:type="spellStart"/>
      <w:r>
        <w:rPr>
          <w:szCs w:val="26"/>
        </w:rPr>
        <w:t>Старооскольского</w:t>
      </w:r>
      <w:proofErr w:type="spellEnd"/>
      <w:r>
        <w:rPr>
          <w:szCs w:val="26"/>
        </w:rPr>
        <w:t xml:space="preserve"> городского округа от 25 декабря 2020 года № 448 «О бюджете </w:t>
      </w:r>
      <w:proofErr w:type="spellStart"/>
      <w:r>
        <w:rPr>
          <w:szCs w:val="26"/>
        </w:rPr>
        <w:t>Старооскольского</w:t>
      </w:r>
      <w:proofErr w:type="spellEnd"/>
      <w:r>
        <w:rPr>
          <w:szCs w:val="26"/>
        </w:rPr>
        <w:t xml:space="preserve"> городского округа на 2021 год и на плановый период 2022 и 2023 годов», от 22 декабря 2021 года № 579 «О бюджете </w:t>
      </w:r>
      <w:proofErr w:type="spellStart"/>
      <w:r>
        <w:rPr>
          <w:szCs w:val="26"/>
        </w:rPr>
        <w:t>Старооскольского</w:t>
      </w:r>
      <w:proofErr w:type="spellEnd"/>
      <w:r>
        <w:rPr>
          <w:szCs w:val="26"/>
        </w:rPr>
        <w:t xml:space="preserve"> городского округа на 2022 год и на плановый период 2023 и 2024 годов», Федеральным законом от 06 октября 2003 года № 131-ФЗ «Об общих принципах организации местного самоуправления в Российской Федерации», на основании Устава </w:t>
      </w:r>
      <w:proofErr w:type="spellStart"/>
      <w:r>
        <w:rPr>
          <w:szCs w:val="26"/>
        </w:rPr>
        <w:t>Старооскольского</w:t>
      </w:r>
      <w:proofErr w:type="spellEnd"/>
      <w:r>
        <w:rPr>
          <w:szCs w:val="26"/>
        </w:rPr>
        <w:t xml:space="preserve"> городского округа Белгородской области администрация городского округа</w:t>
      </w:r>
    </w:p>
    <w:p w:rsidR="00304856" w:rsidRDefault="00304856">
      <w:pPr>
        <w:ind w:right="141"/>
        <w:jc w:val="center"/>
        <w:rPr>
          <w:b/>
          <w:sz w:val="26"/>
        </w:rPr>
      </w:pPr>
    </w:p>
    <w:p w:rsidR="00304856" w:rsidRDefault="00D4419F">
      <w:pPr>
        <w:ind w:right="141"/>
        <w:jc w:val="center"/>
      </w:pPr>
      <w:r>
        <w:rPr>
          <w:b/>
          <w:sz w:val="26"/>
        </w:rPr>
        <w:t>п о с т а н о в л я е т:</w:t>
      </w:r>
    </w:p>
    <w:p w:rsidR="00304856" w:rsidRDefault="00304856">
      <w:pPr>
        <w:ind w:right="141"/>
        <w:jc w:val="center"/>
        <w:rPr>
          <w:b/>
          <w:sz w:val="26"/>
        </w:rPr>
      </w:pPr>
    </w:p>
    <w:p w:rsidR="00304856" w:rsidRDefault="00D4419F">
      <w:pPr>
        <w:ind w:firstLine="709"/>
        <w:jc w:val="both"/>
      </w:pPr>
      <w:r>
        <w:rPr>
          <w:sz w:val="26"/>
        </w:rPr>
        <w:t>1</w:t>
      </w:r>
      <w:r>
        <w:rPr>
          <w:sz w:val="26"/>
          <w:szCs w:val="26"/>
        </w:rPr>
        <w:t xml:space="preserve">. </w:t>
      </w:r>
      <w:r>
        <w:rPr>
          <w:sz w:val="26"/>
        </w:rPr>
        <w:t>В</w:t>
      </w:r>
      <w:r>
        <w:rPr>
          <w:sz w:val="26"/>
          <w:szCs w:val="26"/>
        </w:rPr>
        <w:t xml:space="preserve">нести в муниципальную программу «Развитие деятельности по государственной регистрации актов гражданского состояния в </w:t>
      </w:r>
      <w:proofErr w:type="spellStart"/>
      <w:r>
        <w:rPr>
          <w:sz w:val="26"/>
          <w:szCs w:val="26"/>
        </w:rPr>
        <w:t>Старооскольском</w:t>
      </w:r>
      <w:proofErr w:type="spellEnd"/>
      <w:r>
        <w:rPr>
          <w:sz w:val="26"/>
          <w:szCs w:val="26"/>
        </w:rPr>
        <w:t xml:space="preserve"> городском округе», утвержденную постановлением</w:t>
      </w:r>
      <w:r>
        <w:rPr>
          <w:sz w:val="26"/>
        </w:rPr>
        <w:t xml:space="preserve"> главы администрации </w:t>
      </w:r>
      <w:proofErr w:type="spellStart"/>
      <w:r>
        <w:rPr>
          <w:sz w:val="26"/>
        </w:rPr>
        <w:t>Старооскольского</w:t>
      </w:r>
      <w:proofErr w:type="spellEnd"/>
      <w:r>
        <w:rPr>
          <w:sz w:val="26"/>
        </w:rPr>
        <w:t xml:space="preserve">  городского округа</w:t>
      </w:r>
      <w:r>
        <w:rPr>
          <w:sz w:val="26"/>
          <w:szCs w:val="26"/>
        </w:rPr>
        <w:t xml:space="preserve"> от 30 октября 2014 года № 3679 «Об </w:t>
      </w:r>
      <w:r>
        <w:rPr>
          <w:sz w:val="26"/>
          <w:szCs w:val="26"/>
        </w:rPr>
        <w:lastRenderedPageBreak/>
        <w:t xml:space="preserve">утверждении муниципальной программы «Развитие деятельности по государственной регистрации актов гражданского состояния в </w:t>
      </w:r>
      <w:proofErr w:type="spellStart"/>
      <w:r>
        <w:rPr>
          <w:sz w:val="26"/>
          <w:szCs w:val="26"/>
        </w:rPr>
        <w:t>Старооскольском</w:t>
      </w:r>
      <w:proofErr w:type="spellEnd"/>
      <w:r>
        <w:rPr>
          <w:sz w:val="26"/>
          <w:szCs w:val="26"/>
        </w:rPr>
        <w:t xml:space="preserve"> городском округе» (далее – программа) (с изменениями, внесенными постановлениями администрации </w:t>
      </w:r>
      <w:proofErr w:type="spellStart"/>
      <w:r>
        <w:rPr>
          <w:sz w:val="26"/>
          <w:szCs w:val="26"/>
        </w:rPr>
        <w:t>Старооскольского</w:t>
      </w:r>
      <w:proofErr w:type="spellEnd"/>
      <w:r>
        <w:rPr>
          <w:sz w:val="26"/>
          <w:szCs w:val="26"/>
        </w:rPr>
        <w:t xml:space="preserve"> городского округа от                            29  мая  2015 года № 2048, от 16 марта 2016 года № 876,  от 24 марта 2017 года                   № 1117, от 22 ноября 2017 года № 4743, от 29 марта 2018 года № 498, от                                 20 июля 2018 года № 1384, от 01 октября 2018 года № 2180, от 15 февраля 2019 года  №  447, от 17 июля 2019 года № 2066, от  12  сентября  2019 года № 2709, от 02 марта 2020 года № 493, от 24 августа 2020 года № 1907, от        20  февраля 2021 года № 354, от 24 мая 2021 года № 1215, от 02 июля 2021 года     № 1590, от 27 декабря 2021 года № 3378), следующие изменения: </w:t>
      </w:r>
    </w:p>
    <w:p w:rsidR="00304856" w:rsidRDefault="00D4419F">
      <w:pPr>
        <w:pStyle w:val="Default"/>
        <w:ind w:right="-2" w:firstLine="708"/>
        <w:jc w:val="both"/>
      </w:pPr>
      <w:r>
        <w:rPr>
          <w:color w:val="00000A"/>
          <w:sz w:val="26"/>
        </w:rPr>
        <w:t>1.1. Раздел «Общий объем  бюджетных ассигнований муниципальной программы,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паспорта программы изложить в следующей редакции:</w:t>
      </w:r>
    </w:p>
    <w:p w:rsidR="00304856" w:rsidRDefault="00D4419F">
      <w:pPr>
        <w:pStyle w:val="Default"/>
        <w:ind w:right="-2"/>
        <w:jc w:val="both"/>
        <w:rPr>
          <w:color w:val="00000A"/>
          <w:sz w:val="26"/>
        </w:rPr>
      </w:pPr>
      <w:r>
        <w:rPr>
          <w:color w:val="00000A"/>
          <w:sz w:val="26"/>
        </w:rPr>
        <w:t>«</w:t>
      </w:r>
    </w:p>
    <w:tbl>
      <w:tblPr>
        <w:tblW w:w="9396" w:type="dxa"/>
        <w:tblInd w:w="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5" w:type="dxa"/>
        </w:tblCellMar>
        <w:tblLook w:val="0000" w:firstRow="0" w:lastRow="0" w:firstColumn="0" w:lastColumn="0" w:noHBand="0" w:noVBand="0"/>
      </w:tblPr>
      <w:tblGrid>
        <w:gridCol w:w="4498"/>
        <w:gridCol w:w="4898"/>
      </w:tblGrid>
      <w:tr w:rsidR="00304856">
        <w:tc>
          <w:tcPr>
            <w:tcW w:w="4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04856" w:rsidRDefault="00D4419F">
            <w:pPr>
              <w:jc w:val="both"/>
            </w:pPr>
            <w:r>
              <w:rPr>
                <w:sz w:val="26"/>
                <w:szCs w:val="26"/>
              </w:rPr>
              <w:t xml:space="preserve">Общий объем бюджетных ассигнований муниципальной программы,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  </w:t>
            </w:r>
          </w:p>
        </w:tc>
        <w:tc>
          <w:tcPr>
            <w:tcW w:w="4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304856" w:rsidRDefault="00D4419F">
            <w:pPr>
              <w:snapToGrid w:val="0"/>
              <w:spacing w:line="21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Общий объем финансирования муниципальной программы   за  счет всех источников финансирования составляет 111046,9 тыс. рублей, в том числе:</w:t>
            </w:r>
          </w:p>
          <w:p w:rsidR="00304856" w:rsidRDefault="00D4419F">
            <w:pPr>
              <w:spacing w:line="21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2015 году – 9277,0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2016 году – 7907,0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2017 году – 11660,0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2018 году – 10919,0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2019 году – 11216,0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2020 году – 8746,3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2021 году – 9535,6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2022 году – 8950,0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2023 году – 10674,0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2024 году – 11081,0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2025 году – 11081,0 тыс. рублей.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Общий объем финансирования муниципальной программы из средств федерального бюджета составляет 91466,0 тыс. рублей, в том числе:</w:t>
            </w:r>
          </w:p>
          <w:p w:rsidR="00304856" w:rsidRDefault="00D4419F">
            <w:pPr>
              <w:spacing w:line="21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2015 году - 7692,0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2016 году - 7755,0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2017 году - 11171,0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2018 году - 10743,0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2019 году - 11107,0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2020 году - 7576,0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2021 году - 6605,0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2022 году - 6856,0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2023 году - 7131,0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2024 году - 7415,0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 xml:space="preserve">в 2025 году - </w:t>
            </w:r>
            <w:r w:rsidRPr="0047080A">
              <w:rPr>
                <w:sz w:val="26"/>
                <w:szCs w:val="26"/>
              </w:rPr>
              <w:t>741</w:t>
            </w:r>
            <w:r>
              <w:rPr>
                <w:sz w:val="26"/>
                <w:szCs w:val="26"/>
              </w:rPr>
              <w:t>5,0 тыс. рублей.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Общий объем финансирования муниципальной подпрограммы  из средств областного бюджета составляет 1585,0 тыс. рублей, в том числе: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lastRenderedPageBreak/>
              <w:t>в 2015 году - 1585,0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2016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2017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2018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2019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 xml:space="preserve">в 2020 году - 0 рублей; 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2021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2022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2023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2024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2025 году - 0 рублей.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Общий объем финансирования муниципальной подпрограммы  из средств бюджета городского округа составляет 17995,9 тыс. рублей, в том числе: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2015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2016 году - 152,0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2017 году - 489,0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2018 году - 176,0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2019 году - 109,0 тыс. рублей;</w:t>
            </w:r>
          </w:p>
          <w:p w:rsidR="00304856" w:rsidRDefault="00D4419F">
            <w:pPr>
              <w:pStyle w:val="ConsPlusNormal"/>
              <w:tabs>
                <w:tab w:val="left" w:pos="993"/>
              </w:tabs>
              <w:spacing w:line="21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2020 году - 1170,3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2021 году – 2930,6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2022 году - 2094,0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2023 году - 3543,0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2024 году - 3666,0 тыс. рублей;</w:t>
            </w:r>
          </w:p>
          <w:p w:rsidR="00304856" w:rsidRDefault="00D4419F">
            <w:pPr>
              <w:jc w:val="both"/>
            </w:pPr>
            <w:r>
              <w:rPr>
                <w:sz w:val="26"/>
                <w:szCs w:val="26"/>
              </w:rPr>
              <w:t xml:space="preserve">в 2025 году - </w:t>
            </w:r>
            <w:r>
              <w:rPr>
                <w:sz w:val="26"/>
                <w:szCs w:val="26"/>
                <w:lang w:val="en-US"/>
              </w:rPr>
              <w:t>3666</w:t>
            </w:r>
            <w:r>
              <w:rPr>
                <w:sz w:val="26"/>
                <w:szCs w:val="26"/>
              </w:rPr>
              <w:t>,0 тыс. рублей.</w:t>
            </w:r>
          </w:p>
        </w:tc>
      </w:tr>
    </w:tbl>
    <w:p w:rsidR="00304856" w:rsidRDefault="00D4419F">
      <w:pPr>
        <w:pStyle w:val="Default"/>
        <w:ind w:right="-2"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».</w:t>
      </w:r>
    </w:p>
    <w:p w:rsidR="00304856" w:rsidRDefault="00D4419F">
      <w:pPr>
        <w:pStyle w:val="Default"/>
        <w:ind w:right="-2"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 6 программы изложить в следующей редакции:</w:t>
      </w:r>
    </w:p>
    <w:p w:rsidR="00304856" w:rsidRDefault="00D4419F">
      <w:pPr>
        <w:pStyle w:val="Default"/>
        <w:ind w:right="-2" w:firstLine="708"/>
        <w:jc w:val="both"/>
      </w:pPr>
      <w:r>
        <w:rPr>
          <w:sz w:val="26"/>
          <w:szCs w:val="26"/>
        </w:rPr>
        <w:t xml:space="preserve">         «</w:t>
      </w:r>
      <w:r w:rsidR="0047080A">
        <w:rPr>
          <w:sz w:val="26"/>
          <w:szCs w:val="26"/>
        </w:rPr>
        <w:t xml:space="preserve">6. </w:t>
      </w:r>
      <w:r>
        <w:rPr>
          <w:sz w:val="26"/>
          <w:szCs w:val="26"/>
        </w:rPr>
        <w:t>Ресурсное обеспечение муниципальной программы</w:t>
      </w:r>
    </w:p>
    <w:p w:rsidR="00304856" w:rsidRDefault="00D4419F">
      <w:pPr>
        <w:snapToGrid w:val="0"/>
        <w:spacing w:line="216" w:lineRule="auto"/>
        <w:jc w:val="both"/>
      </w:pPr>
      <w:r>
        <w:rPr>
          <w:sz w:val="26"/>
          <w:szCs w:val="26"/>
        </w:rPr>
        <w:t xml:space="preserve">      </w:t>
      </w:r>
    </w:p>
    <w:p w:rsidR="00304856" w:rsidRDefault="00D4419F" w:rsidP="0047080A">
      <w:pPr>
        <w:snapToGrid w:val="0"/>
        <w:spacing w:line="216" w:lineRule="auto"/>
        <w:ind w:firstLine="709"/>
        <w:jc w:val="both"/>
      </w:pPr>
      <w:r>
        <w:rPr>
          <w:sz w:val="26"/>
          <w:szCs w:val="26"/>
        </w:rPr>
        <w:t>Общий объем финансирования муниципальной программы   за  счет всех источников финансирования составляет 111046,9 тыс. рублей, в том числе:</w:t>
      </w:r>
    </w:p>
    <w:p w:rsidR="00304856" w:rsidRDefault="00D4419F">
      <w:pPr>
        <w:spacing w:line="216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в 2015 году – 9277,0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ab/>
        <w:t>в 2016 году – 7907,0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ab/>
        <w:t>в 2017 году – 11660,0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ab/>
        <w:t>в 2018 году – 10919,0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ab/>
        <w:t>в 2019 году – 11216,0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ab/>
        <w:t>в 2020 году – 8746,3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ab/>
        <w:t>в 2021 году – 9535,6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ab/>
        <w:t>в 2022 году – 8950,0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ab/>
        <w:t>в 2023 году – 10674,0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ab/>
        <w:t>в 2024 году – 11081,0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ab/>
        <w:t>в 2025 году – 11081,0 тыс. рублей.</w:t>
      </w:r>
    </w:p>
    <w:p w:rsidR="00304856" w:rsidRDefault="00D4419F" w:rsidP="0047080A">
      <w:pPr>
        <w:snapToGrid w:val="0"/>
        <w:spacing w:line="216" w:lineRule="auto"/>
        <w:ind w:firstLine="709"/>
        <w:jc w:val="both"/>
      </w:pPr>
      <w:r>
        <w:rPr>
          <w:sz w:val="26"/>
          <w:szCs w:val="26"/>
        </w:rPr>
        <w:t>Общий объем финансирования муниципальной программы из средств федерального бюджета составляет 91466,0 тыс. рублей, в том числе:</w:t>
      </w:r>
    </w:p>
    <w:p w:rsidR="00304856" w:rsidRDefault="00D4419F">
      <w:pPr>
        <w:spacing w:line="21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в 2015 году - 7692,0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 в 2016 году - 7755,0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 в 2017 году - 11171,0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 в 2018 году - 10743,0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 в 2019 году - 11107,0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 в 2020 году - 7576,0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 в 2021 году - 6605,0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lastRenderedPageBreak/>
        <w:t xml:space="preserve">  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>в 2022 году - 6856,0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>в 2023 году - 7131,0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>в 2024 году - 7415,0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2025 году - </w:t>
      </w:r>
      <w:r w:rsidRPr="0047080A">
        <w:rPr>
          <w:sz w:val="26"/>
          <w:szCs w:val="26"/>
        </w:rPr>
        <w:t>741</w:t>
      </w:r>
      <w:r>
        <w:rPr>
          <w:sz w:val="26"/>
          <w:szCs w:val="26"/>
        </w:rPr>
        <w:t>5,0 тыс. рублей.</w:t>
      </w:r>
    </w:p>
    <w:p w:rsidR="00304856" w:rsidRDefault="00D4419F" w:rsidP="0047080A">
      <w:pPr>
        <w:spacing w:line="216" w:lineRule="auto"/>
        <w:ind w:firstLine="709"/>
        <w:jc w:val="both"/>
      </w:pPr>
      <w:r>
        <w:rPr>
          <w:sz w:val="26"/>
          <w:szCs w:val="26"/>
        </w:rPr>
        <w:t>Общий объем финансирования муниципальной подпрограммы  из средств областного бюджета составляет 1585,0 тыс. рублей, в том числе: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>в 2015 году - 1585,0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>в 2016 году - 0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>в 2017 году - 0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>в 2018 году - 0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в 2019 году - 0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в 2020 году - 0 рублей; 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в 2021 году - 0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в 2022 году - 0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</w:t>
      </w:r>
      <w:r w:rsidR="006934C1">
        <w:rPr>
          <w:sz w:val="26"/>
          <w:szCs w:val="26"/>
        </w:rPr>
        <w:t xml:space="preserve">  </w:t>
      </w:r>
      <w:r>
        <w:rPr>
          <w:sz w:val="26"/>
          <w:szCs w:val="26"/>
        </w:rPr>
        <w:t>в 2023 году - 0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в 2024 году - 0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в 2025 году - 0 рублей.</w:t>
      </w:r>
    </w:p>
    <w:p w:rsidR="00304856" w:rsidRDefault="00D4419F" w:rsidP="0047080A">
      <w:pPr>
        <w:spacing w:line="216" w:lineRule="auto"/>
        <w:ind w:firstLine="709"/>
        <w:jc w:val="both"/>
      </w:pPr>
      <w:r>
        <w:rPr>
          <w:sz w:val="26"/>
          <w:szCs w:val="26"/>
        </w:rPr>
        <w:t>Общий объем финансирования муниципальной подпрограммы  из средств бюджета городского округа составляет 17995,9 тыс. рублей, в том числе: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в 2015 году - 0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в 2016 году - 152,0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>в 2017 году - 489,0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в 2018 году - 176,0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в 2019 году - 109,0 тыс. рублей;</w:t>
      </w:r>
    </w:p>
    <w:p w:rsidR="00304856" w:rsidRDefault="00D4419F">
      <w:pPr>
        <w:pStyle w:val="ConsPlusNormal"/>
        <w:tabs>
          <w:tab w:val="left" w:pos="993"/>
        </w:tabs>
        <w:spacing w:line="216" w:lineRule="auto"/>
        <w:ind w:firstLine="0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6934C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в 2020 году - 1170,3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в 2021 году – 2930,6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в 2022 году - 2094,0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в 2023 году - 3543,0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в 2024 году - 3666,0 тыс. рублей;</w:t>
      </w:r>
    </w:p>
    <w:p w:rsidR="00304856" w:rsidRDefault="00D4419F">
      <w:pPr>
        <w:snapToGrid w:val="0"/>
        <w:spacing w:line="216" w:lineRule="auto"/>
        <w:jc w:val="both"/>
      </w:pPr>
      <w:r>
        <w:rPr>
          <w:sz w:val="26"/>
          <w:szCs w:val="26"/>
        </w:rPr>
        <w:t xml:space="preserve">       </w:t>
      </w:r>
      <w:r w:rsidR="006934C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в 2025 году - </w:t>
      </w:r>
      <w:r w:rsidRPr="0047080A">
        <w:rPr>
          <w:sz w:val="26"/>
          <w:szCs w:val="26"/>
        </w:rPr>
        <w:t>3666</w:t>
      </w:r>
      <w:r>
        <w:rPr>
          <w:sz w:val="26"/>
          <w:szCs w:val="26"/>
        </w:rPr>
        <w:t>,0 тыс. рублей.</w:t>
      </w:r>
    </w:p>
    <w:p w:rsidR="00304856" w:rsidRDefault="00D4419F" w:rsidP="0047080A">
      <w:pPr>
        <w:snapToGrid w:val="0"/>
        <w:spacing w:line="216" w:lineRule="auto"/>
        <w:ind w:firstLine="709"/>
        <w:jc w:val="both"/>
      </w:pPr>
      <w:r>
        <w:rPr>
          <w:sz w:val="26"/>
          <w:szCs w:val="26"/>
        </w:rPr>
        <w:t xml:space="preserve">Ресурсное обеспечение реализации муниципальной программы за счет средств бюджета городского округа представлено в приложении 3 к муниципальной программе. </w:t>
      </w:r>
    </w:p>
    <w:p w:rsidR="00304856" w:rsidRDefault="00D4419F" w:rsidP="0047080A">
      <w:pPr>
        <w:pStyle w:val="Default"/>
        <w:ind w:right="-2" w:firstLine="709"/>
        <w:jc w:val="both"/>
      </w:pPr>
      <w:r>
        <w:rPr>
          <w:sz w:val="26"/>
          <w:szCs w:val="26"/>
        </w:rPr>
        <w:t xml:space="preserve">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 представлены в приложении 4 к муниципальной программе.».  </w:t>
      </w:r>
    </w:p>
    <w:p w:rsidR="00304856" w:rsidRDefault="00D4419F">
      <w:pPr>
        <w:pStyle w:val="Default"/>
        <w:ind w:right="-2" w:firstLine="708"/>
        <w:jc w:val="both"/>
        <w:rPr>
          <w:color w:val="00000A"/>
        </w:rPr>
      </w:pPr>
      <w:r>
        <w:rPr>
          <w:color w:val="00000A"/>
          <w:sz w:val="26"/>
        </w:rPr>
        <w:t xml:space="preserve">1.3. В </w:t>
      </w:r>
      <w:r>
        <w:rPr>
          <w:bCs/>
          <w:color w:val="00000A"/>
          <w:sz w:val="26"/>
          <w:szCs w:val="26"/>
        </w:rPr>
        <w:t xml:space="preserve">подпрограмме 1 </w:t>
      </w:r>
      <w:r>
        <w:rPr>
          <w:color w:val="00000A"/>
          <w:sz w:val="26"/>
          <w:szCs w:val="26"/>
        </w:rPr>
        <w:t xml:space="preserve">«Реализация переданных государственных полномочий Российской Федерации на государственную регистрацию актов гражданского состояния на территории </w:t>
      </w:r>
      <w:proofErr w:type="spellStart"/>
      <w:r>
        <w:rPr>
          <w:color w:val="00000A"/>
          <w:sz w:val="26"/>
          <w:szCs w:val="26"/>
        </w:rPr>
        <w:t>Старооскольского</w:t>
      </w:r>
      <w:proofErr w:type="spellEnd"/>
      <w:r>
        <w:rPr>
          <w:color w:val="00000A"/>
          <w:sz w:val="26"/>
          <w:szCs w:val="26"/>
        </w:rPr>
        <w:t xml:space="preserve"> городского округа» программы (далее - подпрограмма 1) р</w:t>
      </w:r>
      <w:r>
        <w:rPr>
          <w:color w:val="00000A"/>
          <w:sz w:val="26"/>
          <w:szCs w:val="26"/>
          <w:lang w:eastAsia="en-US"/>
        </w:rPr>
        <w:t>аздел</w:t>
      </w:r>
      <w:r>
        <w:rPr>
          <w:color w:val="00000A"/>
          <w:sz w:val="26"/>
          <w:lang w:eastAsia="en-US"/>
        </w:rPr>
        <w:t xml:space="preserve"> «</w:t>
      </w:r>
      <w:r>
        <w:rPr>
          <w:color w:val="00000A"/>
          <w:sz w:val="26"/>
          <w:szCs w:val="26"/>
        </w:rPr>
        <w:t>Общий объем бюджетных ассигнований подпрограммы 1,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</w:r>
      <w:r>
        <w:rPr>
          <w:color w:val="00000A"/>
          <w:sz w:val="26"/>
          <w:szCs w:val="26"/>
          <w:lang w:eastAsia="en-US"/>
        </w:rPr>
        <w:t>» п</w:t>
      </w:r>
      <w:r>
        <w:rPr>
          <w:bCs/>
          <w:color w:val="00000A"/>
          <w:sz w:val="26"/>
          <w:szCs w:val="26"/>
          <w:lang w:eastAsia="en-US"/>
        </w:rPr>
        <w:t xml:space="preserve">аспорта подпрограммы 1 </w:t>
      </w:r>
      <w:r>
        <w:rPr>
          <w:color w:val="00000A"/>
          <w:sz w:val="26"/>
          <w:szCs w:val="26"/>
          <w:lang w:eastAsia="en-US"/>
        </w:rPr>
        <w:t>изложить в следующей редакции:</w:t>
      </w:r>
    </w:p>
    <w:p w:rsidR="00304856" w:rsidRDefault="00D4419F">
      <w:pPr>
        <w:ind w:right="141"/>
        <w:jc w:val="both"/>
      </w:pPr>
      <w:r>
        <w:rPr>
          <w:sz w:val="26"/>
          <w:szCs w:val="26"/>
        </w:rPr>
        <w:t>«</w:t>
      </w:r>
    </w:p>
    <w:tbl>
      <w:tblPr>
        <w:tblW w:w="9306" w:type="dxa"/>
        <w:tblInd w:w="1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5" w:type="dxa"/>
        </w:tblCellMar>
        <w:tblLook w:val="0000" w:firstRow="0" w:lastRow="0" w:firstColumn="0" w:lastColumn="0" w:noHBand="0" w:noVBand="0"/>
      </w:tblPr>
      <w:tblGrid>
        <w:gridCol w:w="4585"/>
        <w:gridCol w:w="4721"/>
      </w:tblGrid>
      <w:tr w:rsidR="00304856">
        <w:tc>
          <w:tcPr>
            <w:tcW w:w="4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04856" w:rsidRDefault="00D4419F" w:rsidP="0047080A">
            <w:pPr>
              <w:jc w:val="both"/>
            </w:pPr>
            <w:r>
              <w:rPr>
                <w:sz w:val="26"/>
                <w:szCs w:val="26"/>
              </w:rPr>
              <w:t>Общий объем бюджетных ассигнований подпрограммы 1, в том числе за счет средств бюджета го</w:t>
            </w:r>
            <w:r w:rsidR="0047080A">
              <w:rPr>
                <w:sz w:val="26"/>
                <w:szCs w:val="26"/>
              </w:rPr>
              <w:t>родского округа (с расшифровкой п</w:t>
            </w:r>
            <w:r>
              <w:rPr>
                <w:sz w:val="26"/>
                <w:szCs w:val="26"/>
              </w:rPr>
              <w:t xml:space="preserve">лановых объемов бюджетных ассигнований по годам ее </w:t>
            </w:r>
            <w:r>
              <w:rPr>
                <w:sz w:val="26"/>
                <w:szCs w:val="26"/>
              </w:rPr>
              <w:lastRenderedPageBreak/>
              <w:t>реализации), а также прогнозный объем средств, привлекаемых из других источников</w:t>
            </w:r>
          </w:p>
        </w:tc>
        <w:tc>
          <w:tcPr>
            <w:tcW w:w="47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304856" w:rsidRDefault="00D4419F">
            <w:pPr>
              <w:snapToGrid w:val="0"/>
              <w:spacing w:line="21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Общий объем финансирования подпрограммы  1  за  счет всех источников финансирования составляет </w:t>
            </w:r>
            <w:r>
              <w:rPr>
                <w:sz w:val="26"/>
                <w:szCs w:val="26"/>
                <w:highlight w:val="white"/>
              </w:rPr>
              <w:t>110696,</w:t>
            </w:r>
            <w:r>
              <w:rPr>
                <w:sz w:val="26"/>
                <w:szCs w:val="26"/>
              </w:rPr>
              <w:t>7 тыс. рублей, в том числе:</w:t>
            </w:r>
          </w:p>
          <w:p w:rsidR="00304856" w:rsidRDefault="00D4419F">
            <w:pPr>
              <w:spacing w:line="21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2015 году – 9267,0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lastRenderedPageBreak/>
              <w:t>в 2016 году – 7907,0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2017 году – 11660,0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2018 году – 10919,0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2019 году – 11216,0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2020 году – 8746,3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2021 году – 9517,0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2022 году – 8928,4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2023 году – 10574,0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2024 году – 10981,0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2025 году – 10981,0 тыс. рублей.</w:t>
            </w:r>
          </w:p>
          <w:p w:rsidR="00304856" w:rsidRDefault="00D4419F">
            <w:pPr>
              <w:snapToGrid w:val="0"/>
              <w:spacing w:line="216" w:lineRule="auto"/>
              <w:jc w:val="both"/>
            </w:pPr>
            <w:r>
              <w:rPr>
                <w:sz w:val="26"/>
                <w:szCs w:val="26"/>
              </w:rPr>
              <w:t xml:space="preserve"> Общий объем финансирования подпрограммы 1 из средств федерального бюджета составляет 91466,0 тыс. рублей, в том числе: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2015 году - 7692,0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2016 году - 7755,0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2017 году - 11171,0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2018 году - 10743,0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2019 году - 11107,0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2020 году - 7576,0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2021 году - 6605,0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2022 году - 6856,0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2023 году - 7131,0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2024 году - 7415,0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 xml:space="preserve">в 2025 году - </w:t>
            </w:r>
            <w:r w:rsidRPr="0047080A">
              <w:rPr>
                <w:sz w:val="26"/>
                <w:szCs w:val="26"/>
              </w:rPr>
              <w:t>741</w:t>
            </w:r>
            <w:r>
              <w:rPr>
                <w:sz w:val="26"/>
                <w:szCs w:val="26"/>
              </w:rPr>
              <w:t>5,0 тыс. рублей.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Общий объем финансирования подпрограммы 1 из средств областного бюджета составляет 1575,0 тыс. рублей, в том числе: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2015 году - 1575,0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2016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2017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2018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2019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 xml:space="preserve">в 2020 году - 0 рублей; 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2021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2022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2023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2024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2025 году - 0 рублей.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Общий объем финансирования подпрограммы 1 из средств бюджета городского округа составляет 17655,7 тыс. рублей, в том числе: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2015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2016 году - 152,0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2017 году - 489,0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2018 году - 176,0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2019 году - 109,0 тыс. рублей;</w:t>
            </w:r>
          </w:p>
          <w:p w:rsidR="00304856" w:rsidRDefault="00D4419F">
            <w:pPr>
              <w:pStyle w:val="ConsPlusNormal"/>
              <w:tabs>
                <w:tab w:val="left" w:pos="993"/>
              </w:tabs>
              <w:spacing w:line="21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2020 году - 1170,3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2021 году - 2912,0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2022 году - 2072,4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2023 году - 3443,0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lastRenderedPageBreak/>
              <w:t>в 2024 году - 3566,0 тыс. рублей;</w:t>
            </w:r>
          </w:p>
          <w:p w:rsidR="00304856" w:rsidRDefault="00D4419F">
            <w:pPr>
              <w:jc w:val="both"/>
            </w:pPr>
            <w:r>
              <w:rPr>
                <w:sz w:val="26"/>
                <w:szCs w:val="26"/>
              </w:rPr>
              <w:t xml:space="preserve">в 2025 году - </w:t>
            </w:r>
            <w:r>
              <w:rPr>
                <w:sz w:val="26"/>
                <w:szCs w:val="26"/>
                <w:lang w:val="en-US"/>
              </w:rPr>
              <w:t>3566</w:t>
            </w:r>
            <w:r>
              <w:rPr>
                <w:sz w:val="26"/>
                <w:szCs w:val="26"/>
              </w:rPr>
              <w:t>,0 тыс. рублей.</w:t>
            </w:r>
          </w:p>
        </w:tc>
      </w:tr>
    </w:tbl>
    <w:p w:rsidR="00304856" w:rsidRDefault="00D4419F">
      <w:pPr>
        <w:jc w:val="right"/>
      </w:pPr>
      <w:r>
        <w:rPr>
          <w:sz w:val="26"/>
          <w:szCs w:val="26"/>
        </w:rPr>
        <w:lastRenderedPageBreak/>
        <w:t>».</w:t>
      </w:r>
    </w:p>
    <w:p w:rsidR="00304856" w:rsidRDefault="00D4419F">
      <w:pPr>
        <w:jc w:val="both"/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</w:p>
    <w:p w:rsidR="00304856" w:rsidRDefault="00D4419F">
      <w:pPr>
        <w:ind w:right="-2" w:firstLine="709"/>
        <w:jc w:val="both"/>
      </w:pPr>
      <w:r>
        <w:rPr>
          <w:bCs/>
          <w:sz w:val="26"/>
          <w:szCs w:val="26"/>
        </w:rPr>
        <w:t xml:space="preserve">1.4. Раздел 5 подпрограммы 1 изложить в следующей редакции: </w:t>
      </w:r>
    </w:p>
    <w:p w:rsidR="00304856" w:rsidRDefault="00D4419F">
      <w:pPr>
        <w:ind w:right="-2" w:firstLine="709"/>
        <w:jc w:val="center"/>
      </w:pPr>
      <w:r>
        <w:rPr>
          <w:sz w:val="26"/>
          <w:szCs w:val="26"/>
        </w:rPr>
        <w:t>«5. Ресурсное обеспечение подпрограммы 1</w:t>
      </w:r>
    </w:p>
    <w:p w:rsidR="00304856" w:rsidRDefault="00304856">
      <w:pPr>
        <w:ind w:right="-2" w:firstLine="709"/>
        <w:jc w:val="both"/>
        <w:rPr>
          <w:sz w:val="26"/>
          <w:szCs w:val="26"/>
        </w:rPr>
      </w:pPr>
    </w:p>
    <w:p w:rsidR="00304856" w:rsidRDefault="00D4419F">
      <w:pPr>
        <w:snapToGrid w:val="0"/>
        <w:spacing w:line="21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Общий объем финансирования подпрограммы 1 за счет всех источников финансирования составляет </w:t>
      </w:r>
      <w:r>
        <w:rPr>
          <w:sz w:val="26"/>
          <w:szCs w:val="26"/>
          <w:highlight w:val="white"/>
        </w:rPr>
        <w:t>110696,</w:t>
      </w:r>
      <w:r>
        <w:rPr>
          <w:sz w:val="26"/>
          <w:szCs w:val="26"/>
        </w:rPr>
        <w:t xml:space="preserve">7 тыс. рублей, в том числе: </w:t>
      </w:r>
    </w:p>
    <w:p w:rsidR="00304856" w:rsidRDefault="00D4419F">
      <w:pPr>
        <w:spacing w:line="21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47080A">
        <w:rPr>
          <w:sz w:val="26"/>
          <w:szCs w:val="26"/>
        </w:rPr>
        <w:t xml:space="preserve"> </w:t>
      </w:r>
      <w:r>
        <w:rPr>
          <w:sz w:val="26"/>
          <w:szCs w:val="26"/>
        </w:rPr>
        <w:t>в 2015 году – 9267,0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</w:t>
      </w:r>
      <w:r w:rsidR="0047080A">
        <w:rPr>
          <w:sz w:val="26"/>
          <w:szCs w:val="26"/>
        </w:rPr>
        <w:t xml:space="preserve"> </w:t>
      </w:r>
      <w:r>
        <w:rPr>
          <w:sz w:val="26"/>
          <w:szCs w:val="26"/>
        </w:rPr>
        <w:t>в 2016 году – 7907,0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</w:t>
      </w:r>
      <w:r w:rsidR="0047080A">
        <w:rPr>
          <w:sz w:val="26"/>
          <w:szCs w:val="26"/>
        </w:rPr>
        <w:t xml:space="preserve"> </w:t>
      </w:r>
      <w:r>
        <w:rPr>
          <w:sz w:val="26"/>
          <w:szCs w:val="26"/>
        </w:rPr>
        <w:t>в 2017 году – 11660,0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</w:t>
      </w:r>
      <w:r w:rsidR="0047080A">
        <w:rPr>
          <w:sz w:val="26"/>
          <w:szCs w:val="26"/>
        </w:rPr>
        <w:t xml:space="preserve"> </w:t>
      </w:r>
      <w:r>
        <w:rPr>
          <w:sz w:val="26"/>
          <w:szCs w:val="26"/>
        </w:rPr>
        <w:t>в 2018 году – 10919,0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</w:t>
      </w:r>
      <w:r w:rsidR="0047080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в 2019 году – 11216,0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</w:t>
      </w:r>
      <w:r w:rsidR="0047080A">
        <w:rPr>
          <w:sz w:val="26"/>
          <w:szCs w:val="26"/>
        </w:rPr>
        <w:t xml:space="preserve"> </w:t>
      </w:r>
      <w:r>
        <w:rPr>
          <w:sz w:val="26"/>
          <w:szCs w:val="26"/>
        </w:rPr>
        <w:t>в 2020 году – 8746,3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</w:t>
      </w:r>
      <w:r w:rsidR="0047080A">
        <w:rPr>
          <w:sz w:val="26"/>
          <w:szCs w:val="26"/>
        </w:rPr>
        <w:t xml:space="preserve"> </w:t>
      </w:r>
      <w:r>
        <w:rPr>
          <w:sz w:val="26"/>
          <w:szCs w:val="26"/>
        </w:rPr>
        <w:t>в 2021 году – 9517,0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</w:t>
      </w:r>
      <w:r w:rsidR="0047080A">
        <w:rPr>
          <w:sz w:val="26"/>
          <w:szCs w:val="26"/>
        </w:rPr>
        <w:t xml:space="preserve"> </w:t>
      </w:r>
      <w:r>
        <w:rPr>
          <w:sz w:val="26"/>
          <w:szCs w:val="26"/>
        </w:rPr>
        <w:t>в 2022 году – 8928,4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</w:t>
      </w:r>
      <w:r w:rsidR="0047080A">
        <w:rPr>
          <w:sz w:val="26"/>
          <w:szCs w:val="26"/>
        </w:rPr>
        <w:t xml:space="preserve"> </w:t>
      </w:r>
      <w:r>
        <w:rPr>
          <w:sz w:val="26"/>
          <w:szCs w:val="26"/>
        </w:rPr>
        <w:t>в 2023 году – 10574,0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</w:t>
      </w:r>
      <w:r w:rsidR="0047080A">
        <w:rPr>
          <w:sz w:val="26"/>
          <w:szCs w:val="26"/>
        </w:rPr>
        <w:t xml:space="preserve"> </w:t>
      </w:r>
      <w:r>
        <w:rPr>
          <w:sz w:val="26"/>
          <w:szCs w:val="26"/>
        </w:rPr>
        <w:t>в 2024 году – 10981,0 тыс. рублей;</w:t>
      </w:r>
    </w:p>
    <w:p w:rsidR="00304856" w:rsidRDefault="00D4419F">
      <w:pPr>
        <w:spacing w:line="216" w:lineRule="auto"/>
        <w:jc w:val="both"/>
      </w:pPr>
      <w:r>
        <w:rPr>
          <w:sz w:val="26"/>
          <w:szCs w:val="26"/>
        </w:rPr>
        <w:t xml:space="preserve">          </w:t>
      </w:r>
      <w:r w:rsidR="0047080A">
        <w:rPr>
          <w:sz w:val="26"/>
          <w:szCs w:val="26"/>
        </w:rPr>
        <w:t xml:space="preserve"> </w:t>
      </w:r>
      <w:r>
        <w:rPr>
          <w:sz w:val="26"/>
          <w:szCs w:val="26"/>
        </w:rPr>
        <w:t>в 2025 году – 10981,0 тыс. рублей.</w:t>
      </w:r>
    </w:p>
    <w:p w:rsidR="00304856" w:rsidRDefault="00D4419F" w:rsidP="0047080A">
      <w:pPr>
        <w:spacing w:line="216" w:lineRule="auto"/>
        <w:ind w:firstLine="709"/>
        <w:jc w:val="both"/>
      </w:pPr>
      <w:r>
        <w:rPr>
          <w:sz w:val="26"/>
          <w:szCs w:val="26"/>
        </w:rPr>
        <w:t>Общий объем финансирования подпрограммы 1 из средств федерального бюджета составляет 91466,0 тыс. рублей, в том числе: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2015 году - 7692,0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2016 году - 7755,0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2017 году - 11171,0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2018 году - 10743,0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2019 году - 11107,0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2020 году - 7576,0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2021 году - 6605,0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2022 году - 6856,0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2023 году - 7131,0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2024 году - 7415,0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 xml:space="preserve">в 2025 году – </w:t>
      </w:r>
      <w:r w:rsidRPr="0047080A">
        <w:rPr>
          <w:sz w:val="26"/>
          <w:szCs w:val="26"/>
        </w:rPr>
        <w:t>741</w:t>
      </w:r>
      <w:r>
        <w:rPr>
          <w:sz w:val="26"/>
          <w:szCs w:val="26"/>
        </w:rPr>
        <w:t>5,0 тыс. рублей.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Общий объем финансирования подпрограммы 1 из средств областного бюджета составляет 1575,0 тыс. рублей, в том числе: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2015 году - 1575,0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2016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2017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2018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2019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 xml:space="preserve">в 2020 году - 0 рублей; 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2021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2022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2023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2024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2025 году - 0 рублей.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Общий объем финансирования подпрограммы 1 из средств бюджета городского округа составляет 17655,7 тыс. рублей, в том числе: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2015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2016 году - 152,0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2017 году - 489,0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2018 году - 176,0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lastRenderedPageBreak/>
        <w:t>в 2019 году - 109,0 тыс. рублей;</w:t>
      </w:r>
    </w:p>
    <w:p w:rsidR="00304856" w:rsidRDefault="00D4419F">
      <w:pPr>
        <w:pStyle w:val="ConsPlusNormal"/>
        <w:tabs>
          <w:tab w:val="left" w:pos="993"/>
        </w:tabs>
        <w:spacing w:line="216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в 2020 году - 1170,3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2021 году - 2912,0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2022 году - 2072,4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2023 году - 3443,0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2024 году - 3566,0 тыс. рублей;</w:t>
      </w:r>
    </w:p>
    <w:p w:rsidR="00304856" w:rsidRDefault="00D4419F">
      <w:pPr>
        <w:ind w:right="-2" w:firstLine="709"/>
        <w:jc w:val="both"/>
      </w:pPr>
      <w:r>
        <w:rPr>
          <w:sz w:val="26"/>
          <w:szCs w:val="26"/>
        </w:rPr>
        <w:t xml:space="preserve">в 2025 году - </w:t>
      </w:r>
      <w:r w:rsidRPr="0047080A">
        <w:rPr>
          <w:sz w:val="26"/>
          <w:szCs w:val="26"/>
        </w:rPr>
        <w:t>3566</w:t>
      </w:r>
      <w:r>
        <w:rPr>
          <w:sz w:val="26"/>
          <w:szCs w:val="26"/>
        </w:rPr>
        <w:t>,0 тыс. рублей.</w:t>
      </w:r>
    </w:p>
    <w:p w:rsidR="00304856" w:rsidRDefault="00D4419F">
      <w:pPr>
        <w:ind w:right="-2" w:firstLine="709"/>
        <w:jc w:val="both"/>
      </w:pPr>
      <w:r>
        <w:rPr>
          <w:rFonts w:eastAsia="Calibri"/>
          <w:sz w:val="26"/>
          <w:szCs w:val="26"/>
          <w:lang w:eastAsia="en-US"/>
        </w:rPr>
        <w:t>Объемы финансирования мероприятий подпрограммы 1 ежегодно подлежат уточнению при формировании бюджета на очередной финансовый год.</w:t>
      </w:r>
    </w:p>
    <w:p w:rsidR="00304856" w:rsidRDefault="00D4419F">
      <w:pPr>
        <w:ind w:right="-2" w:firstLine="709"/>
        <w:jc w:val="both"/>
      </w:pPr>
      <w:r>
        <w:rPr>
          <w:bCs/>
          <w:sz w:val="26"/>
          <w:szCs w:val="26"/>
        </w:rPr>
        <w:t>Ресурсное обеспечение реализации муниципальной программы за счет средств бюджета городского округа представлено в приложении 3</w:t>
      </w:r>
      <w:r>
        <w:rPr>
          <w:rFonts w:eastAsia="Calibri"/>
          <w:sz w:val="26"/>
          <w:szCs w:val="26"/>
          <w:lang w:eastAsia="en-US"/>
        </w:rPr>
        <w:t xml:space="preserve"> к муниципальной программе</w:t>
      </w:r>
      <w:r>
        <w:rPr>
          <w:bCs/>
          <w:sz w:val="26"/>
          <w:szCs w:val="26"/>
        </w:rPr>
        <w:t>.</w:t>
      </w:r>
    </w:p>
    <w:p w:rsidR="00304856" w:rsidRDefault="00D4419F">
      <w:pPr>
        <w:ind w:right="-2" w:firstLine="708"/>
        <w:jc w:val="both"/>
      </w:pPr>
      <w:r>
        <w:rPr>
          <w:bCs/>
          <w:sz w:val="26"/>
          <w:szCs w:val="26"/>
        </w:rPr>
        <w:t>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 представлены в приложении 4 к муниципальной программе.</w:t>
      </w:r>
      <w:r>
        <w:rPr>
          <w:rFonts w:eastAsia="Calibri"/>
          <w:sz w:val="26"/>
          <w:szCs w:val="26"/>
          <w:lang w:eastAsia="en-US"/>
        </w:rPr>
        <w:t>».</w:t>
      </w:r>
    </w:p>
    <w:p w:rsidR="00304856" w:rsidRDefault="00D4419F">
      <w:pPr>
        <w:pStyle w:val="Default"/>
        <w:ind w:right="-2" w:firstLine="708"/>
        <w:jc w:val="both"/>
      </w:pPr>
      <w:r>
        <w:rPr>
          <w:color w:val="00000A"/>
          <w:sz w:val="26"/>
        </w:rPr>
        <w:t xml:space="preserve">1.5. В </w:t>
      </w:r>
      <w:r>
        <w:rPr>
          <w:bCs/>
          <w:color w:val="00000A"/>
          <w:sz w:val="26"/>
          <w:szCs w:val="26"/>
        </w:rPr>
        <w:t xml:space="preserve">подпрограмме 2 </w:t>
      </w:r>
      <w:r>
        <w:rPr>
          <w:color w:val="00000A"/>
          <w:sz w:val="26"/>
          <w:szCs w:val="26"/>
        </w:rPr>
        <w:t xml:space="preserve">«Реализация государственной, региональной и муниципальной семейной политики на территории </w:t>
      </w:r>
      <w:proofErr w:type="spellStart"/>
      <w:r>
        <w:rPr>
          <w:color w:val="00000A"/>
          <w:sz w:val="26"/>
          <w:szCs w:val="26"/>
        </w:rPr>
        <w:t>Старооскольского</w:t>
      </w:r>
      <w:proofErr w:type="spellEnd"/>
      <w:r>
        <w:rPr>
          <w:color w:val="00000A"/>
          <w:sz w:val="26"/>
          <w:szCs w:val="26"/>
        </w:rPr>
        <w:t xml:space="preserve"> городского округа» программы (далее - подпрограмма 2) р</w:t>
      </w:r>
      <w:r>
        <w:rPr>
          <w:color w:val="00000A"/>
          <w:sz w:val="26"/>
          <w:szCs w:val="26"/>
          <w:lang w:eastAsia="en-US"/>
        </w:rPr>
        <w:t>аздел «</w:t>
      </w:r>
      <w:r>
        <w:rPr>
          <w:color w:val="00000A"/>
          <w:sz w:val="26"/>
          <w:szCs w:val="26"/>
        </w:rPr>
        <w:t>Общий объем бюджетных ассигнований подпрограммы 2, в том числе за счет средств бюджета городского округа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</w:r>
      <w:r>
        <w:rPr>
          <w:color w:val="00000A"/>
          <w:sz w:val="26"/>
          <w:szCs w:val="26"/>
          <w:lang w:eastAsia="en-US"/>
        </w:rPr>
        <w:t>» п</w:t>
      </w:r>
      <w:r>
        <w:rPr>
          <w:bCs/>
          <w:color w:val="00000A"/>
          <w:sz w:val="26"/>
          <w:szCs w:val="26"/>
          <w:lang w:eastAsia="en-US"/>
        </w:rPr>
        <w:t xml:space="preserve">аспорта подпрограммы 2 </w:t>
      </w:r>
      <w:r>
        <w:rPr>
          <w:color w:val="00000A"/>
          <w:sz w:val="26"/>
          <w:szCs w:val="26"/>
          <w:lang w:eastAsia="en-US"/>
        </w:rPr>
        <w:t>изложить в следующей редакции:</w:t>
      </w:r>
    </w:p>
    <w:p w:rsidR="00304856" w:rsidRDefault="00D4419F">
      <w:pPr>
        <w:ind w:right="141"/>
        <w:jc w:val="both"/>
      </w:pPr>
      <w:r>
        <w:rPr>
          <w:sz w:val="26"/>
          <w:szCs w:val="26"/>
        </w:rPr>
        <w:t>«</w:t>
      </w:r>
    </w:p>
    <w:tbl>
      <w:tblPr>
        <w:tblW w:w="9306" w:type="dxa"/>
        <w:tblInd w:w="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75" w:type="dxa"/>
        </w:tblCellMar>
        <w:tblLook w:val="0000" w:firstRow="0" w:lastRow="0" w:firstColumn="0" w:lastColumn="0" w:noHBand="0" w:noVBand="0"/>
      </w:tblPr>
      <w:tblGrid>
        <w:gridCol w:w="4586"/>
        <w:gridCol w:w="4720"/>
      </w:tblGrid>
      <w:tr w:rsidR="00304856">
        <w:tc>
          <w:tcPr>
            <w:tcW w:w="4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304856" w:rsidRDefault="00D4419F">
            <w:pPr>
              <w:jc w:val="both"/>
            </w:pPr>
            <w:r>
              <w:rPr>
                <w:sz w:val="26"/>
                <w:szCs w:val="26"/>
              </w:rPr>
              <w:t xml:space="preserve">Общий объем бюджетных ассигнований подпрограммы 2, в том числе за счет средств бюджета городского округа (с расшифровкой   </w:t>
            </w:r>
            <w:r>
              <w:rPr>
                <w:sz w:val="26"/>
                <w:szCs w:val="26"/>
              </w:rPr>
              <w:br/>
              <w:t>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4856" w:rsidRDefault="00D4419F">
            <w:pPr>
              <w:snapToGrid w:val="0"/>
              <w:spacing w:line="216" w:lineRule="auto"/>
              <w:jc w:val="both"/>
            </w:pPr>
            <w:r>
              <w:rPr>
                <w:sz w:val="26"/>
                <w:szCs w:val="26"/>
              </w:rPr>
              <w:t>Общий объем финансирования подпрограммы  2  за  счет всех источников финансирования составляет 340,2 тыс. рублей.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Общий объем финансирования подпрограммы 2 из средств федерального бюджета составляет 0 рублей, в том числе: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2015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2016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2017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2018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2019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2020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2021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2022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2023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2024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2025 году - 0 рублей.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Общий объем финансирования подпрограммы 2 из средств областного бюджета составляет 0 рублей, в том числе: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2015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2016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2017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2018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lastRenderedPageBreak/>
              <w:t>в 2019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 xml:space="preserve">в 2020 году - 0 рублей; 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2021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2022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2023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2024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2025 году - 0 рублей.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 xml:space="preserve">Общий объем финансирования подпрограммы 2 из средств бюджета городского округа составляет </w:t>
            </w:r>
            <w:r w:rsidR="00B1079F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40,2 тыс. рублей, в том числе: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2015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2016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2017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2018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2019 году - 0 рублей;</w:t>
            </w:r>
          </w:p>
          <w:p w:rsidR="00304856" w:rsidRDefault="00D4419F">
            <w:pPr>
              <w:pStyle w:val="ConsPlusNormal"/>
              <w:tabs>
                <w:tab w:val="left" w:pos="993"/>
              </w:tabs>
              <w:spacing w:line="21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2020 году - 0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2021 году - 18,6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2022 году - 21,6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2023 году - 100,0 тыс. рублей;</w:t>
            </w:r>
          </w:p>
          <w:p w:rsidR="00304856" w:rsidRDefault="00D4419F">
            <w:pPr>
              <w:spacing w:line="216" w:lineRule="auto"/>
              <w:jc w:val="both"/>
            </w:pPr>
            <w:r>
              <w:rPr>
                <w:sz w:val="26"/>
                <w:szCs w:val="26"/>
              </w:rPr>
              <w:t>в 2024 году - 100,0 тыс. рублей;</w:t>
            </w:r>
          </w:p>
          <w:p w:rsidR="00304856" w:rsidRDefault="00D4419F">
            <w:pPr>
              <w:jc w:val="both"/>
            </w:pPr>
            <w:r>
              <w:rPr>
                <w:sz w:val="26"/>
                <w:szCs w:val="26"/>
              </w:rPr>
              <w:t>в 2025 году – 100,0 тыс. рублей.</w:t>
            </w:r>
          </w:p>
        </w:tc>
      </w:tr>
    </w:tbl>
    <w:p w:rsidR="00304856" w:rsidRDefault="00D4419F">
      <w:pPr>
        <w:ind w:firstLine="708"/>
        <w:jc w:val="right"/>
      </w:pPr>
      <w:r>
        <w:rPr>
          <w:rFonts w:eastAsia="Calibri"/>
          <w:sz w:val="26"/>
          <w:szCs w:val="26"/>
          <w:lang w:eastAsia="en-US"/>
        </w:rPr>
        <w:lastRenderedPageBreak/>
        <w:t xml:space="preserve">  ».</w:t>
      </w:r>
    </w:p>
    <w:p w:rsidR="00304856" w:rsidRDefault="00D4419F">
      <w:pPr>
        <w:ind w:right="-2" w:firstLine="709"/>
        <w:jc w:val="both"/>
      </w:pPr>
      <w:r>
        <w:rPr>
          <w:bCs/>
          <w:sz w:val="26"/>
          <w:szCs w:val="26"/>
        </w:rPr>
        <w:t xml:space="preserve">1.6. Раздел 5 подпрограммы 2 изложить в следующей редакции: </w:t>
      </w:r>
    </w:p>
    <w:p w:rsidR="00304856" w:rsidRDefault="00D4419F">
      <w:pPr>
        <w:ind w:right="-2" w:firstLine="709"/>
        <w:jc w:val="center"/>
      </w:pPr>
      <w:r>
        <w:rPr>
          <w:sz w:val="26"/>
          <w:szCs w:val="26"/>
        </w:rPr>
        <w:t>«5. Ресурсное обеспечение подпрограммы 2</w:t>
      </w:r>
    </w:p>
    <w:p w:rsidR="00304856" w:rsidRDefault="00304856">
      <w:pPr>
        <w:ind w:right="-2" w:firstLine="709"/>
        <w:jc w:val="both"/>
        <w:rPr>
          <w:sz w:val="26"/>
          <w:szCs w:val="26"/>
        </w:rPr>
      </w:pPr>
    </w:p>
    <w:p w:rsidR="00304856" w:rsidRDefault="00D4419F">
      <w:pPr>
        <w:snapToGrid w:val="0"/>
        <w:spacing w:line="216" w:lineRule="auto"/>
        <w:ind w:firstLine="709"/>
        <w:jc w:val="both"/>
      </w:pPr>
      <w:r>
        <w:rPr>
          <w:sz w:val="26"/>
          <w:szCs w:val="26"/>
        </w:rPr>
        <w:t>Общий объем финансирования подпрограммы 2 за счет всех источников финансирования составляет 340,2 тыс. рублей.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Общий объем финансирования подпрограммы 2 из средств федерального бюджета составляет 0 рублей</w:t>
      </w:r>
      <w:r w:rsidR="0047080A">
        <w:rPr>
          <w:sz w:val="26"/>
          <w:szCs w:val="26"/>
        </w:rPr>
        <w:t>,</w:t>
      </w:r>
      <w:r>
        <w:rPr>
          <w:sz w:val="26"/>
          <w:szCs w:val="26"/>
        </w:rPr>
        <w:t xml:space="preserve"> в том числе: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2015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2016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2017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2018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2019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2020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2021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2022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2023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2024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2025 году - 0 рублей.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Общий объем финансирования подпрограммы 2 из средств областного бюджета составляет 0 рублей, в том числе: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2015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2016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2017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2018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2019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 xml:space="preserve">в 2020 году - 0 рублей; 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2021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2022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2023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lastRenderedPageBreak/>
        <w:t>в 2024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2025 году - 0 рублей.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Общий объем финансирования подпрограммы 2 из средств бюджета городского округа составляет 340,2 тыс. рублей, в том числе: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2015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2016 году –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2017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2018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2019 году - 0 рублей;</w:t>
      </w:r>
    </w:p>
    <w:p w:rsidR="00304856" w:rsidRDefault="00D4419F">
      <w:pPr>
        <w:pStyle w:val="ConsPlusNormal"/>
        <w:tabs>
          <w:tab w:val="left" w:pos="993"/>
        </w:tabs>
        <w:spacing w:line="216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в 2020 году - 0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2021 году - 18,6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2022 году - 21,6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2023 году - 100,0 тыс. рублей;</w:t>
      </w:r>
    </w:p>
    <w:p w:rsidR="00304856" w:rsidRDefault="00D4419F">
      <w:pPr>
        <w:spacing w:line="216" w:lineRule="auto"/>
        <w:ind w:firstLine="709"/>
        <w:jc w:val="both"/>
      </w:pPr>
      <w:r>
        <w:rPr>
          <w:sz w:val="26"/>
          <w:szCs w:val="26"/>
        </w:rPr>
        <w:t>в 2024 году - 100,0 тыс. рублей</w:t>
      </w:r>
      <w:r w:rsidR="0047080A">
        <w:rPr>
          <w:sz w:val="26"/>
          <w:szCs w:val="26"/>
        </w:rPr>
        <w:t>;</w:t>
      </w:r>
    </w:p>
    <w:p w:rsidR="00304856" w:rsidRDefault="00D4419F">
      <w:pPr>
        <w:ind w:right="-2" w:firstLine="709"/>
        <w:jc w:val="both"/>
      </w:pPr>
      <w:r>
        <w:rPr>
          <w:rFonts w:eastAsia="Calibri"/>
          <w:sz w:val="26"/>
          <w:szCs w:val="26"/>
          <w:lang w:eastAsia="en-US"/>
        </w:rPr>
        <w:t>в 2025 году - 100,0 тыс. рублей.</w:t>
      </w:r>
    </w:p>
    <w:p w:rsidR="00304856" w:rsidRDefault="00D4419F">
      <w:pPr>
        <w:ind w:right="-2" w:firstLine="709"/>
        <w:jc w:val="both"/>
      </w:pPr>
      <w:r>
        <w:rPr>
          <w:rFonts w:eastAsia="Calibri"/>
          <w:sz w:val="26"/>
          <w:szCs w:val="26"/>
          <w:lang w:eastAsia="en-US"/>
        </w:rPr>
        <w:t>Объемы финансирования мероприятий подпрограммы 2 ежегодно подлежат уточнению при формировании бюджета на очередной финансовый год.</w:t>
      </w:r>
    </w:p>
    <w:p w:rsidR="00304856" w:rsidRDefault="00D4419F">
      <w:pPr>
        <w:ind w:right="-2" w:firstLine="709"/>
        <w:jc w:val="both"/>
      </w:pPr>
      <w:r>
        <w:rPr>
          <w:bCs/>
          <w:sz w:val="26"/>
          <w:szCs w:val="26"/>
        </w:rPr>
        <w:t>Ресурсное обеспечение реализации муниципальной программы за счет средств бюджета городского округа представлено в приложении 3</w:t>
      </w:r>
      <w:r>
        <w:rPr>
          <w:rFonts w:eastAsia="Calibri"/>
          <w:sz w:val="26"/>
          <w:szCs w:val="26"/>
          <w:lang w:eastAsia="en-US"/>
        </w:rPr>
        <w:t xml:space="preserve"> к муниципальной программе</w:t>
      </w:r>
      <w:r>
        <w:rPr>
          <w:bCs/>
          <w:sz w:val="26"/>
          <w:szCs w:val="26"/>
        </w:rPr>
        <w:t>.</w:t>
      </w:r>
    </w:p>
    <w:p w:rsidR="00304856" w:rsidRDefault="00D4419F">
      <w:pPr>
        <w:ind w:right="-2" w:firstLine="708"/>
        <w:jc w:val="both"/>
      </w:pPr>
      <w:r>
        <w:rPr>
          <w:rFonts w:eastAsia="Calibri"/>
          <w:bCs/>
          <w:sz w:val="26"/>
          <w:szCs w:val="26"/>
          <w:lang w:eastAsia="en-US"/>
        </w:rPr>
        <w:t>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 представлены в приложении 4 к муниципальной программе.</w:t>
      </w:r>
      <w:r>
        <w:rPr>
          <w:rFonts w:eastAsia="Calibri"/>
          <w:sz w:val="26"/>
          <w:szCs w:val="26"/>
          <w:lang w:eastAsia="en-US"/>
        </w:rPr>
        <w:t>».</w:t>
      </w:r>
    </w:p>
    <w:p w:rsidR="00304856" w:rsidRDefault="00D4419F">
      <w:pPr>
        <w:ind w:right="-2" w:firstLine="709"/>
        <w:jc w:val="both"/>
      </w:pPr>
      <w:r>
        <w:rPr>
          <w:sz w:val="26"/>
          <w:szCs w:val="26"/>
        </w:rPr>
        <w:t>1.7. Таблицу 2 приложения 3 к программе изложить в новой редакции согласно приложению 1 к настоящему постановлению.</w:t>
      </w:r>
    </w:p>
    <w:p w:rsidR="00304856" w:rsidRDefault="00D4419F">
      <w:pPr>
        <w:ind w:right="-2" w:firstLine="709"/>
        <w:jc w:val="both"/>
      </w:pPr>
      <w:r>
        <w:rPr>
          <w:sz w:val="26"/>
          <w:szCs w:val="26"/>
        </w:rPr>
        <w:t>1.8. Таблицу 2 приложения 4 к программе изложить в новой редакции согласно приложению 2 к настоящему постановлению.</w:t>
      </w:r>
    </w:p>
    <w:p w:rsidR="00304856" w:rsidRDefault="00D4419F">
      <w:pPr>
        <w:ind w:right="-2" w:firstLine="708"/>
        <w:jc w:val="both"/>
      </w:pPr>
      <w:r>
        <w:rPr>
          <w:sz w:val="26"/>
          <w:szCs w:val="26"/>
        </w:rPr>
        <w:t xml:space="preserve">2. Контроль за исполнением настоящего постановления возложить на заместителя главы администрации городского округа по социальному развитию администрации </w:t>
      </w:r>
      <w:proofErr w:type="spellStart"/>
      <w:r>
        <w:rPr>
          <w:sz w:val="26"/>
          <w:szCs w:val="26"/>
        </w:rPr>
        <w:t>Старооскольского</w:t>
      </w:r>
      <w:proofErr w:type="spellEnd"/>
      <w:r>
        <w:rPr>
          <w:sz w:val="26"/>
          <w:szCs w:val="26"/>
        </w:rPr>
        <w:t xml:space="preserve"> городского округа. </w:t>
      </w:r>
    </w:p>
    <w:p w:rsidR="00304856" w:rsidRDefault="00D4419F">
      <w:pPr>
        <w:ind w:right="-2" w:firstLine="708"/>
        <w:jc w:val="both"/>
      </w:pPr>
      <w:r>
        <w:rPr>
          <w:sz w:val="26"/>
          <w:szCs w:val="26"/>
        </w:rPr>
        <w:t>3. Настоящее постановление вступает в силу со дня его официального опубликования.</w:t>
      </w:r>
    </w:p>
    <w:p w:rsidR="00304856" w:rsidRDefault="00304856">
      <w:pPr>
        <w:ind w:right="-2"/>
        <w:jc w:val="both"/>
        <w:rPr>
          <w:sz w:val="26"/>
          <w:szCs w:val="26"/>
        </w:rPr>
      </w:pPr>
    </w:p>
    <w:p w:rsidR="00304856" w:rsidRDefault="00304856">
      <w:pPr>
        <w:ind w:right="-2"/>
        <w:jc w:val="both"/>
        <w:rPr>
          <w:sz w:val="26"/>
          <w:szCs w:val="26"/>
        </w:rPr>
      </w:pPr>
    </w:p>
    <w:p w:rsidR="00304856" w:rsidRDefault="00304856">
      <w:pPr>
        <w:ind w:right="-2"/>
        <w:rPr>
          <w:sz w:val="26"/>
          <w:szCs w:val="26"/>
        </w:rPr>
      </w:pPr>
    </w:p>
    <w:p w:rsidR="00304856" w:rsidRDefault="0047080A">
      <w:pPr>
        <w:ind w:right="-2"/>
      </w:pPr>
      <w:r>
        <w:rPr>
          <w:sz w:val="26"/>
          <w:szCs w:val="26"/>
        </w:rPr>
        <w:t>Г</w:t>
      </w:r>
      <w:r w:rsidR="00D4419F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4419F">
        <w:rPr>
          <w:sz w:val="26"/>
          <w:szCs w:val="26"/>
        </w:rPr>
        <w:t xml:space="preserve"> администрации</w:t>
      </w:r>
    </w:p>
    <w:p w:rsidR="00304856" w:rsidRDefault="00D4419F">
      <w:pPr>
        <w:ind w:right="-2"/>
      </w:pPr>
      <w:proofErr w:type="spellStart"/>
      <w:r>
        <w:rPr>
          <w:sz w:val="26"/>
          <w:szCs w:val="26"/>
        </w:rPr>
        <w:t>Старооскольского</w:t>
      </w:r>
      <w:proofErr w:type="spellEnd"/>
      <w:r>
        <w:rPr>
          <w:sz w:val="26"/>
          <w:szCs w:val="26"/>
        </w:rPr>
        <w:t xml:space="preserve"> городского округа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</w:t>
      </w:r>
      <w:r w:rsidR="0047080A">
        <w:rPr>
          <w:sz w:val="26"/>
          <w:szCs w:val="26"/>
        </w:rPr>
        <w:t xml:space="preserve"> </w:t>
      </w:r>
      <w:bookmarkStart w:id="0" w:name="_GoBack"/>
      <w:bookmarkEnd w:id="0"/>
      <w:r w:rsidR="0047080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А.В. Чесноков </w:t>
      </w:r>
    </w:p>
    <w:sectPr w:rsidR="00304856">
      <w:headerReference w:type="default" r:id="rId7"/>
      <w:pgSz w:w="11906" w:h="16838"/>
      <w:pgMar w:top="1134" w:right="851" w:bottom="1134" w:left="1701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177" w:rsidRDefault="00996177">
      <w:r>
        <w:separator/>
      </w:r>
    </w:p>
  </w:endnote>
  <w:endnote w:type="continuationSeparator" w:id="0">
    <w:p w:rsidR="00996177" w:rsidRDefault="00996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177" w:rsidRDefault="00996177">
      <w:r>
        <w:separator/>
      </w:r>
    </w:p>
  </w:footnote>
  <w:footnote w:type="continuationSeparator" w:id="0">
    <w:p w:rsidR="00996177" w:rsidRDefault="00996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4856" w:rsidRDefault="00D4419F">
    <w:pPr>
      <w:pStyle w:val="15"/>
      <w:jc w:val="center"/>
    </w:pPr>
    <w:r>
      <w:fldChar w:fldCharType="begin"/>
    </w:r>
    <w:r>
      <w:instrText>PAGE</w:instrText>
    </w:r>
    <w:r>
      <w:fldChar w:fldCharType="separate"/>
    </w:r>
    <w:r w:rsidR="00B1079F">
      <w:rPr>
        <w:noProof/>
      </w:rPr>
      <w:t>8</w:t>
    </w:r>
    <w:r>
      <w:fldChar w:fldCharType="end"/>
    </w:r>
  </w:p>
  <w:p w:rsidR="00304856" w:rsidRDefault="00304856">
    <w:pPr>
      <w:pStyle w:val="1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4856"/>
    <w:rsid w:val="00304856"/>
    <w:rsid w:val="0047080A"/>
    <w:rsid w:val="006934C1"/>
    <w:rsid w:val="00711C18"/>
    <w:rsid w:val="00996177"/>
    <w:rsid w:val="00B1079F"/>
    <w:rsid w:val="00BA553D"/>
    <w:rsid w:val="00D4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95E7A"/>
  <w15:docId w15:val="{73A0EB9B-AFBD-4552-9C07-5CCA29E2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73C"/>
    <w:pPr>
      <w:suppressAutoHyphens/>
    </w:pPr>
    <w:rPr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D7673C"/>
  </w:style>
  <w:style w:type="character" w:customStyle="1" w:styleId="WW8Num1z1">
    <w:name w:val="WW8Num1z1"/>
    <w:qFormat/>
    <w:rsid w:val="00D7673C"/>
  </w:style>
  <w:style w:type="character" w:customStyle="1" w:styleId="WW8Num1z2">
    <w:name w:val="WW8Num1z2"/>
    <w:qFormat/>
    <w:rsid w:val="00D7673C"/>
  </w:style>
  <w:style w:type="character" w:customStyle="1" w:styleId="WW8Num1z3">
    <w:name w:val="WW8Num1z3"/>
    <w:qFormat/>
    <w:rsid w:val="00D7673C"/>
  </w:style>
  <w:style w:type="character" w:customStyle="1" w:styleId="WW8Num1z4">
    <w:name w:val="WW8Num1z4"/>
    <w:qFormat/>
    <w:rsid w:val="00D7673C"/>
  </w:style>
  <w:style w:type="character" w:customStyle="1" w:styleId="WW8Num1z5">
    <w:name w:val="WW8Num1z5"/>
    <w:qFormat/>
    <w:rsid w:val="00D7673C"/>
  </w:style>
  <w:style w:type="character" w:customStyle="1" w:styleId="WW8Num1z6">
    <w:name w:val="WW8Num1z6"/>
    <w:qFormat/>
    <w:rsid w:val="00D7673C"/>
  </w:style>
  <w:style w:type="character" w:customStyle="1" w:styleId="WW8Num1z7">
    <w:name w:val="WW8Num1z7"/>
    <w:qFormat/>
    <w:rsid w:val="00D7673C"/>
  </w:style>
  <w:style w:type="character" w:customStyle="1" w:styleId="WW8Num1z8">
    <w:name w:val="WW8Num1z8"/>
    <w:qFormat/>
    <w:rsid w:val="00D7673C"/>
  </w:style>
  <w:style w:type="character" w:customStyle="1" w:styleId="6">
    <w:name w:val="Основной шрифт абзаца6"/>
    <w:qFormat/>
    <w:rsid w:val="00D7673C"/>
  </w:style>
  <w:style w:type="character" w:customStyle="1" w:styleId="WW8Num2z0">
    <w:name w:val="WW8Num2z0"/>
    <w:qFormat/>
    <w:rsid w:val="00D7673C"/>
    <w:rPr>
      <w:sz w:val="26"/>
      <w:szCs w:val="26"/>
    </w:rPr>
  </w:style>
  <w:style w:type="character" w:customStyle="1" w:styleId="WW8Num3z0">
    <w:name w:val="WW8Num3z0"/>
    <w:qFormat/>
    <w:rsid w:val="00D7673C"/>
    <w:rPr>
      <w:sz w:val="26"/>
      <w:szCs w:val="26"/>
    </w:rPr>
  </w:style>
  <w:style w:type="character" w:customStyle="1" w:styleId="5">
    <w:name w:val="Основной шрифт абзаца5"/>
    <w:qFormat/>
    <w:rsid w:val="00D7673C"/>
  </w:style>
  <w:style w:type="character" w:customStyle="1" w:styleId="4">
    <w:name w:val="Основной шрифт абзаца4"/>
    <w:qFormat/>
    <w:rsid w:val="00D7673C"/>
  </w:style>
  <w:style w:type="character" w:customStyle="1" w:styleId="3">
    <w:name w:val="Основной шрифт абзаца3"/>
    <w:qFormat/>
    <w:rsid w:val="00D7673C"/>
  </w:style>
  <w:style w:type="character" w:customStyle="1" w:styleId="WW8Num2z1">
    <w:name w:val="WW8Num2z1"/>
    <w:qFormat/>
    <w:rsid w:val="00D7673C"/>
  </w:style>
  <w:style w:type="character" w:customStyle="1" w:styleId="WW8Num2z2">
    <w:name w:val="WW8Num2z2"/>
    <w:qFormat/>
    <w:rsid w:val="00D7673C"/>
  </w:style>
  <w:style w:type="character" w:customStyle="1" w:styleId="WW8Num2z3">
    <w:name w:val="WW8Num2z3"/>
    <w:qFormat/>
    <w:rsid w:val="00D7673C"/>
  </w:style>
  <w:style w:type="character" w:customStyle="1" w:styleId="WW8Num2z4">
    <w:name w:val="WW8Num2z4"/>
    <w:qFormat/>
    <w:rsid w:val="00D7673C"/>
  </w:style>
  <w:style w:type="character" w:customStyle="1" w:styleId="WW8Num2z5">
    <w:name w:val="WW8Num2z5"/>
    <w:qFormat/>
    <w:rsid w:val="00D7673C"/>
  </w:style>
  <w:style w:type="character" w:customStyle="1" w:styleId="WW8Num2z6">
    <w:name w:val="WW8Num2z6"/>
    <w:qFormat/>
    <w:rsid w:val="00D7673C"/>
  </w:style>
  <w:style w:type="character" w:customStyle="1" w:styleId="WW8Num2z7">
    <w:name w:val="WW8Num2z7"/>
    <w:qFormat/>
    <w:rsid w:val="00D7673C"/>
  </w:style>
  <w:style w:type="character" w:customStyle="1" w:styleId="WW8Num2z8">
    <w:name w:val="WW8Num2z8"/>
    <w:qFormat/>
    <w:rsid w:val="00D7673C"/>
  </w:style>
  <w:style w:type="character" w:customStyle="1" w:styleId="WW8Num3z1">
    <w:name w:val="WW8Num3z1"/>
    <w:qFormat/>
    <w:rsid w:val="00D7673C"/>
  </w:style>
  <w:style w:type="character" w:customStyle="1" w:styleId="WW8Num3z2">
    <w:name w:val="WW8Num3z2"/>
    <w:qFormat/>
    <w:rsid w:val="00D7673C"/>
  </w:style>
  <w:style w:type="character" w:customStyle="1" w:styleId="WW8Num3z3">
    <w:name w:val="WW8Num3z3"/>
    <w:qFormat/>
    <w:rsid w:val="00D7673C"/>
  </w:style>
  <w:style w:type="character" w:customStyle="1" w:styleId="WW8Num3z4">
    <w:name w:val="WW8Num3z4"/>
    <w:qFormat/>
    <w:rsid w:val="00D7673C"/>
  </w:style>
  <w:style w:type="character" w:customStyle="1" w:styleId="WW8Num3z5">
    <w:name w:val="WW8Num3z5"/>
    <w:qFormat/>
    <w:rsid w:val="00D7673C"/>
  </w:style>
  <w:style w:type="character" w:customStyle="1" w:styleId="WW8Num3z6">
    <w:name w:val="WW8Num3z6"/>
    <w:qFormat/>
    <w:rsid w:val="00D7673C"/>
  </w:style>
  <w:style w:type="character" w:customStyle="1" w:styleId="WW8Num3z7">
    <w:name w:val="WW8Num3z7"/>
    <w:qFormat/>
    <w:rsid w:val="00D7673C"/>
  </w:style>
  <w:style w:type="character" w:customStyle="1" w:styleId="WW8Num3z8">
    <w:name w:val="WW8Num3z8"/>
    <w:qFormat/>
    <w:rsid w:val="00D7673C"/>
  </w:style>
  <w:style w:type="character" w:customStyle="1" w:styleId="WW8Num4z0">
    <w:name w:val="WW8Num4z0"/>
    <w:qFormat/>
    <w:rsid w:val="00D7673C"/>
  </w:style>
  <w:style w:type="character" w:customStyle="1" w:styleId="WW8Num4z1">
    <w:name w:val="WW8Num4z1"/>
    <w:qFormat/>
    <w:rsid w:val="00D7673C"/>
  </w:style>
  <w:style w:type="character" w:customStyle="1" w:styleId="WW8Num4z2">
    <w:name w:val="WW8Num4z2"/>
    <w:qFormat/>
    <w:rsid w:val="00D7673C"/>
  </w:style>
  <w:style w:type="character" w:customStyle="1" w:styleId="WW8Num4z3">
    <w:name w:val="WW8Num4z3"/>
    <w:qFormat/>
    <w:rsid w:val="00D7673C"/>
  </w:style>
  <w:style w:type="character" w:customStyle="1" w:styleId="WW8Num4z4">
    <w:name w:val="WW8Num4z4"/>
    <w:qFormat/>
    <w:rsid w:val="00D7673C"/>
  </w:style>
  <w:style w:type="character" w:customStyle="1" w:styleId="WW8Num4z5">
    <w:name w:val="WW8Num4z5"/>
    <w:qFormat/>
    <w:rsid w:val="00D7673C"/>
  </w:style>
  <w:style w:type="character" w:customStyle="1" w:styleId="WW8Num4z6">
    <w:name w:val="WW8Num4z6"/>
    <w:qFormat/>
    <w:rsid w:val="00D7673C"/>
  </w:style>
  <w:style w:type="character" w:customStyle="1" w:styleId="WW8Num4z7">
    <w:name w:val="WW8Num4z7"/>
    <w:qFormat/>
    <w:rsid w:val="00D7673C"/>
  </w:style>
  <w:style w:type="character" w:customStyle="1" w:styleId="WW8Num4z8">
    <w:name w:val="WW8Num4z8"/>
    <w:qFormat/>
    <w:rsid w:val="00D7673C"/>
  </w:style>
  <w:style w:type="character" w:customStyle="1" w:styleId="2">
    <w:name w:val="Основной шрифт абзаца2"/>
    <w:qFormat/>
    <w:rsid w:val="00D7673C"/>
  </w:style>
  <w:style w:type="character" w:customStyle="1" w:styleId="1">
    <w:name w:val="Основной шрифт абзаца1"/>
    <w:qFormat/>
    <w:rsid w:val="00D7673C"/>
  </w:style>
  <w:style w:type="character" w:customStyle="1" w:styleId="10">
    <w:name w:val="Заголовок 1 Знак"/>
    <w:qFormat/>
    <w:rsid w:val="00D7673C"/>
    <w:rPr>
      <w:rFonts w:ascii="Times New Roman" w:eastAsia="Times New Roman" w:hAnsi="Times New Roman" w:cs="Times New Roman"/>
      <w:kern w:val="2"/>
      <w:sz w:val="32"/>
      <w:szCs w:val="32"/>
    </w:rPr>
  </w:style>
  <w:style w:type="character" w:customStyle="1" w:styleId="a3">
    <w:name w:val="Основной текст с отступом Знак"/>
    <w:qFormat/>
    <w:rsid w:val="00D7673C"/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qFormat/>
    <w:rsid w:val="00D7673C"/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ижний колонтитул Знак"/>
    <w:qFormat/>
    <w:rsid w:val="00D7673C"/>
    <w:rPr>
      <w:rFonts w:ascii="Times New Roman" w:eastAsia="Times New Roman" w:hAnsi="Times New Roman" w:cs="Times New Roman"/>
      <w:sz w:val="28"/>
      <w:szCs w:val="24"/>
    </w:rPr>
  </w:style>
  <w:style w:type="character" w:styleId="a6">
    <w:name w:val="Strong"/>
    <w:qFormat/>
    <w:rsid w:val="00D7673C"/>
    <w:rPr>
      <w:b/>
      <w:bCs/>
    </w:rPr>
  </w:style>
  <w:style w:type="character" w:customStyle="1" w:styleId="a7">
    <w:name w:val="Текст выноски Знак"/>
    <w:qFormat/>
    <w:rsid w:val="00D7673C"/>
    <w:rPr>
      <w:rFonts w:ascii="Segoe UI" w:eastAsia="Times New Roman" w:hAnsi="Segoe UI" w:cs="Segoe UI"/>
      <w:sz w:val="18"/>
      <w:szCs w:val="18"/>
    </w:rPr>
  </w:style>
  <w:style w:type="character" w:customStyle="1" w:styleId="9">
    <w:name w:val="Основной шрифт абзаца9"/>
    <w:qFormat/>
    <w:rsid w:val="00D7673C"/>
  </w:style>
  <w:style w:type="character" w:customStyle="1" w:styleId="WW-Absatz-Standardschriftart1111">
    <w:name w:val="WW-Absatz-Standardschriftart1111"/>
    <w:qFormat/>
    <w:rsid w:val="00D7673C"/>
  </w:style>
  <w:style w:type="character" w:customStyle="1" w:styleId="apple-converted-space">
    <w:name w:val="apple-converted-space"/>
    <w:basedOn w:val="1"/>
    <w:qFormat/>
    <w:rsid w:val="00D7673C"/>
  </w:style>
  <w:style w:type="character" w:customStyle="1" w:styleId="-">
    <w:name w:val="Интернет-ссылка"/>
    <w:rsid w:val="00D7673C"/>
    <w:rPr>
      <w:color w:val="0000FF"/>
      <w:u w:val="single"/>
    </w:rPr>
  </w:style>
  <w:style w:type="character" w:customStyle="1" w:styleId="a8">
    <w:name w:val="Символ нумерации"/>
    <w:qFormat/>
    <w:rsid w:val="00D7673C"/>
  </w:style>
  <w:style w:type="character" w:customStyle="1" w:styleId="ListLabel1">
    <w:name w:val="ListLabel 1"/>
    <w:qFormat/>
    <w:rsid w:val="00C25B1A"/>
    <w:rPr>
      <w:rFonts w:eastAsia="Times New Roman" w:cs="Times New Roman"/>
    </w:rPr>
  </w:style>
  <w:style w:type="character" w:customStyle="1" w:styleId="ListLabel2">
    <w:name w:val="ListLabel 2"/>
    <w:qFormat/>
    <w:rsid w:val="00C25B1A"/>
    <w:rPr>
      <w:rFonts w:eastAsia="Times New Roman"/>
      <w:color w:val="00000A"/>
    </w:rPr>
  </w:style>
  <w:style w:type="paragraph" w:customStyle="1" w:styleId="11">
    <w:name w:val="Заголовок1"/>
    <w:basedOn w:val="a"/>
    <w:next w:val="a9"/>
    <w:qFormat/>
    <w:rsid w:val="00D7673C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9">
    <w:name w:val="Body Text"/>
    <w:basedOn w:val="a"/>
    <w:rsid w:val="00D7673C"/>
    <w:pPr>
      <w:spacing w:after="140" w:line="288" w:lineRule="auto"/>
    </w:pPr>
  </w:style>
  <w:style w:type="paragraph" w:styleId="aa">
    <w:name w:val="List"/>
    <w:basedOn w:val="a9"/>
    <w:rsid w:val="00D7673C"/>
    <w:rPr>
      <w:rFonts w:cs="Arial"/>
    </w:rPr>
  </w:style>
  <w:style w:type="paragraph" w:customStyle="1" w:styleId="12">
    <w:name w:val="Название объекта1"/>
    <w:basedOn w:val="a"/>
    <w:qFormat/>
    <w:rsid w:val="008F2DC5"/>
    <w:pPr>
      <w:suppressLineNumbers/>
      <w:spacing w:before="120" w:after="120"/>
    </w:pPr>
    <w:rPr>
      <w:rFonts w:cs="Arial"/>
      <w:i/>
      <w:iCs/>
      <w:sz w:val="24"/>
    </w:rPr>
  </w:style>
  <w:style w:type="paragraph" w:styleId="ab">
    <w:name w:val="index heading"/>
    <w:basedOn w:val="a"/>
    <w:qFormat/>
    <w:rsid w:val="00C25B1A"/>
    <w:pPr>
      <w:suppressLineNumbers/>
    </w:pPr>
    <w:rPr>
      <w:rFonts w:cs="Arial"/>
    </w:rPr>
  </w:style>
  <w:style w:type="paragraph" w:customStyle="1" w:styleId="110">
    <w:name w:val="Заголовок 11"/>
    <w:basedOn w:val="a"/>
    <w:qFormat/>
    <w:rsid w:val="00D7673C"/>
    <w:pPr>
      <w:keepNext/>
      <w:tabs>
        <w:tab w:val="left" w:pos="0"/>
      </w:tabs>
      <w:spacing w:line="360" w:lineRule="auto"/>
      <w:jc w:val="center"/>
      <w:outlineLvl w:val="0"/>
    </w:pPr>
    <w:rPr>
      <w:kern w:val="2"/>
      <w:sz w:val="32"/>
      <w:szCs w:val="32"/>
    </w:rPr>
  </w:style>
  <w:style w:type="paragraph" w:customStyle="1" w:styleId="13">
    <w:name w:val="Название объекта1"/>
    <w:basedOn w:val="a"/>
    <w:qFormat/>
    <w:rsid w:val="00D7673C"/>
    <w:pPr>
      <w:suppressLineNumbers/>
      <w:spacing w:before="120" w:after="120"/>
    </w:pPr>
    <w:rPr>
      <w:rFonts w:cs="Arial"/>
      <w:i/>
      <w:iCs/>
      <w:sz w:val="24"/>
    </w:rPr>
  </w:style>
  <w:style w:type="paragraph" w:styleId="ac">
    <w:name w:val="caption"/>
    <w:basedOn w:val="a"/>
    <w:qFormat/>
    <w:rsid w:val="00D7673C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60">
    <w:name w:val="Указатель6"/>
    <w:basedOn w:val="a"/>
    <w:qFormat/>
    <w:rsid w:val="00D7673C"/>
    <w:pPr>
      <w:suppressLineNumbers/>
    </w:pPr>
    <w:rPr>
      <w:rFonts w:cs="Arial"/>
    </w:rPr>
  </w:style>
  <w:style w:type="paragraph" w:customStyle="1" w:styleId="50">
    <w:name w:val="Название объекта5"/>
    <w:basedOn w:val="a"/>
    <w:qFormat/>
    <w:rsid w:val="00D7673C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51">
    <w:name w:val="Указатель5"/>
    <w:basedOn w:val="a"/>
    <w:qFormat/>
    <w:rsid w:val="00D7673C"/>
    <w:pPr>
      <w:suppressLineNumbers/>
    </w:pPr>
    <w:rPr>
      <w:rFonts w:cs="Arial"/>
    </w:rPr>
  </w:style>
  <w:style w:type="paragraph" w:customStyle="1" w:styleId="40">
    <w:name w:val="Название объекта4"/>
    <w:basedOn w:val="a"/>
    <w:qFormat/>
    <w:rsid w:val="00D7673C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41">
    <w:name w:val="Указатель4"/>
    <w:basedOn w:val="a"/>
    <w:qFormat/>
    <w:rsid w:val="00D7673C"/>
    <w:pPr>
      <w:suppressLineNumbers/>
    </w:pPr>
    <w:rPr>
      <w:rFonts w:cs="Arial"/>
    </w:rPr>
  </w:style>
  <w:style w:type="paragraph" w:customStyle="1" w:styleId="30">
    <w:name w:val="Название объекта3"/>
    <w:basedOn w:val="a"/>
    <w:qFormat/>
    <w:rsid w:val="00D7673C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31">
    <w:name w:val="Указатель3"/>
    <w:basedOn w:val="a"/>
    <w:qFormat/>
    <w:rsid w:val="00D7673C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qFormat/>
    <w:rsid w:val="00D7673C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21">
    <w:name w:val="Указатель2"/>
    <w:basedOn w:val="a"/>
    <w:qFormat/>
    <w:rsid w:val="00D7673C"/>
    <w:pPr>
      <w:suppressLineNumbers/>
    </w:pPr>
    <w:rPr>
      <w:rFonts w:cs="Arial"/>
    </w:rPr>
  </w:style>
  <w:style w:type="paragraph" w:customStyle="1" w:styleId="14">
    <w:name w:val="Указатель1"/>
    <w:basedOn w:val="a"/>
    <w:qFormat/>
    <w:rsid w:val="00D7673C"/>
    <w:pPr>
      <w:suppressLineNumbers/>
    </w:pPr>
    <w:rPr>
      <w:rFonts w:cs="Arial"/>
    </w:rPr>
  </w:style>
  <w:style w:type="paragraph" w:styleId="ad">
    <w:name w:val="Body Text Indent"/>
    <w:basedOn w:val="a"/>
    <w:rsid w:val="00D7673C"/>
    <w:pPr>
      <w:ind w:firstLine="720"/>
      <w:jc w:val="both"/>
    </w:pPr>
    <w:rPr>
      <w:sz w:val="26"/>
      <w:szCs w:val="20"/>
    </w:rPr>
  </w:style>
  <w:style w:type="paragraph" w:customStyle="1" w:styleId="210">
    <w:name w:val="Основной текст с отступом 21"/>
    <w:basedOn w:val="a"/>
    <w:qFormat/>
    <w:rsid w:val="00D7673C"/>
    <w:pPr>
      <w:ind w:firstLine="300"/>
      <w:jc w:val="both"/>
    </w:pPr>
    <w:rPr>
      <w:sz w:val="26"/>
      <w:szCs w:val="20"/>
    </w:rPr>
  </w:style>
  <w:style w:type="paragraph" w:customStyle="1" w:styleId="Default">
    <w:name w:val="Default"/>
    <w:qFormat/>
    <w:rsid w:val="00D7673C"/>
    <w:pPr>
      <w:suppressAutoHyphens/>
    </w:pPr>
    <w:rPr>
      <w:rFonts w:eastAsia="Calibri"/>
      <w:color w:val="000000"/>
      <w:sz w:val="24"/>
      <w:szCs w:val="24"/>
      <w:lang w:eastAsia="zh-CN"/>
    </w:rPr>
  </w:style>
  <w:style w:type="paragraph" w:customStyle="1" w:styleId="15">
    <w:name w:val="Верхний колонтитул1"/>
    <w:basedOn w:val="a"/>
    <w:qFormat/>
    <w:rsid w:val="00D7673C"/>
    <w:pPr>
      <w:tabs>
        <w:tab w:val="center" w:pos="4677"/>
        <w:tab w:val="right" w:pos="9355"/>
      </w:tabs>
    </w:pPr>
  </w:style>
  <w:style w:type="paragraph" w:customStyle="1" w:styleId="16">
    <w:name w:val="Нижний колонтитул1"/>
    <w:basedOn w:val="a"/>
    <w:qFormat/>
    <w:rsid w:val="00D7673C"/>
    <w:pPr>
      <w:tabs>
        <w:tab w:val="center" w:pos="4677"/>
        <w:tab w:val="right" w:pos="9355"/>
      </w:tabs>
    </w:pPr>
  </w:style>
  <w:style w:type="paragraph" w:styleId="ae">
    <w:name w:val="Balloon Text"/>
    <w:basedOn w:val="a"/>
    <w:qFormat/>
    <w:rsid w:val="00D7673C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D7673C"/>
    <w:pPr>
      <w:widowControl w:val="0"/>
      <w:suppressAutoHyphens/>
      <w:spacing w:line="100" w:lineRule="atLeast"/>
      <w:ind w:firstLine="720"/>
    </w:pPr>
    <w:rPr>
      <w:rFonts w:ascii="Arial" w:hAnsi="Arial" w:cs="Arial"/>
      <w:color w:val="00000A"/>
      <w:kern w:val="2"/>
      <w:sz w:val="28"/>
      <w:lang w:eastAsia="zh-CN"/>
    </w:rPr>
  </w:style>
  <w:style w:type="paragraph" w:customStyle="1" w:styleId="ConsPlusCell">
    <w:name w:val="ConsPlusCell"/>
    <w:qFormat/>
    <w:rsid w:val="00D7673C"/>
    <w:pPr>
      <w:widowControl w:val="0"/>
      <w:suppressAutoHyphens/>
      <w:spacing w:line="100" w:lineRule="atLeast"/>
    </w:pPr>
    <w:rPr>
      <w:rFonts w:ascii="Arial" w:hAnsi="Arial" w:cs="Arial"/>
      <w:color w:val="00000A"/>
      <w:kern w:val="2"/>
      <w:sz w:val="28"/>
      <w:lang w:eastAsia="zh-CN"/>
    </w:rPr>
  </w:style>
  <w:style w:type="paragraph" w:customStyle="1" w:styleId="17">
    <w:name w:val="Абзац списка1"/>
    <w:basedOn w:val="a"/>
    <w:qFormat/>
    <w:rsid w:val="00D7673C"/>
    <w:pPr>
      <w:spacing w:after="200" w:line="276" w:lineRule="auto"/>
    </w:pPr>
    <w:rPr>
      <w:rFonts w:ascii="Calibri" w:eastAsia="Calibri" w:hAnsi="Calibri" w:cs="Calibri"/>
      <w:kern w:val="2"/>
      <w:sz w:val="22"/>
      <w:szCs w:val="22"/>
    </w:rPr>
  </w:style>
  <w:style w:type="paragraph" w:styleId="af">
    <w:name w:val="No Spacing"/>
    <w:qFormat/>
    <w:rsid w:val="00D7673C"/>
    <w:pPr>
      <w:suppressAutoHyphens/>
      <w:ind w:firstLine="567"/>
      <w:jc w:val="both"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paragraph" w:customStyle="1" w:styleId="211">
    <w:name w:val="Основной текст 21"/>
    <w:basedOn w:val="a"/>
    <w:qFormat/>
    <w:rsid w:val="00D7673C"/>
    <w:pPr>
      <w:ind w:right="4818"/>
      <w:jc w:val="both"/>
    </w:pPr>
    <w:rPr>
      <w:sz w:val="26"/>
      <w:szCs w:val="20"/>
    </w:rPr>
  </w:style>
  <w:style w:type="paragraph" w:customStyle="1" w:styleId="af0">
    <w:name w:val="Содержимое таблицы"/>
    <w:basedOn w:val="a"/>
    <w:qFormat/>
    <w:rsid w:val="00D7673C"/>
    <w:pPr>
      <w:suppressLineNumbers/>
    </w:pPr>
  </w:style>
  <w:style w:type="paragraph" w:customStyle="1" w:styleId="af1">
    <w:name w:val="Заголовок таблицы"/>
    <w:basedOn w:val="af0"/>
    <w:qFormat/>
    <w:rsid w:val="00D7673C"/>
    <w:pPr>
      <w:jc w:val="center"/>
    </w:pPr>
    <w:rPr>
      <w:b/>
      <w:bCs/>
    </w:rPr>
  </w:style>
  <w:style w:type="paragraph" w:customStyle="1" w:styleId="af2">
    <w:name w:val="Содержимое врезки"/>
    <w:basedOn w:val="a"/>
    <w:qFormat/>
    <w:rsid w:val="00D7673C"/>
  </w:style>
  <w:style w:type="paragraph" w:customStyle="1" w:styleId="ConsPlusTitle">
    <w:name w:val="ConsPlusTitle"/>
    <w:uiPriority w:val="99"/>
    <w:qFormat/>
    <w:rsid w:val="005D3747"/>
    <w:pPr>
      <w:widowControl w:val="0"/>
    </w:pPr>
    <w:rPr>
      <w:rFonts w:ascii="Calibri" w:hAnsi="Calibri" w:cs="Calibri"/>
      <w:b/>
      <w:color w:val="00000A"/>
      <w:sz w:val="22"/>
    </w:rPr>
  </w:style>
  <w:style w:type="paragraph" w:styleId="af3">
    <w:name w:val="List Paragraph"/>
    <w:basedOn w:val="a"/>
    <w:uiPriority w:val="34"/>
    <w:qFormat/>
    <w:rsid w:val="005D3747"/>
    <w:pPr>
      <w:ind w:left="720"/>
      <w:contextualSpacing/>
    </w:pPr>
  </w:style>
  <w:style w:type="paragraph" w:customStyle="1" w:styleId="22">
    <w:name w:val="Верхний колонтитул2"/>
    <w:basedOn w:val="a"/>
    <w:rsid w:val="008F2DC5"/>
  </w:style>
  <w:style w:type="paragraph" w:customStyle="1" w:styleId="ConsPlusTitlePage">
    <w:name w:val="ConsPlusTitlePage"/>
    <w:rsid w:val="00BA553D"/>
    <w:pPr>
      <w:widowControl w:val="0"/>
      <w:autoSpaceDE w:val="0"/>
      <w:autoSpaceDN w:val="0"/>
      <w:adjustRightInd w:val="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9</Pages>
  <Words>2681</Words>
  <Characters>15288</Characters>
  <Application>Microsoft Office Word</Application>
  <DocSecurity>0</DocSecurity>
  <Lines>127</Lines>
  <Paragraphs>35</Paragraphs>
  <ScaleCrop>false</ScaleCrop>
  <Company>Krokoz™ Inc.</Company>
  <LinksUpToDate>false</LinksUpToDate>
  <CharactersWithSpaces>17934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Кристиночка</dc:creator>
  <dc:description/>
  <cp:lastModifiedBy>user</cp:lastModifiedBy>
  <cp:revision>61</cp:revision>
  <cp:lastPrinted>2022-01-20T14:17:00Z</cp:lastPrinted>
  <dcterms:created xsi:type="dcterms:W3CDTF">2021-06-15T10:45:00Z</dcterms:created>
  <dcterms:modified xsi:type="dcterms:W3CDTF">2022-02-15T13:10:00Z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